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0919AD" w:rsidRPr="007E3120" w:rsidTr="00C3629C">
        <w:tc>
          <w:tcPr>
            <w:tcW w:w="4962" w:type="dxa"/>
          </w:tcPr>
          <w:p w:rsidR="000919AD" w:rsidRPr="007E3120" w:rsidRDefault="000919AD" w:rsidP="00C3629C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0919AD" w:rsidRPr="007E3120" w:rsidRDefault="000919AD" w:rsidP="00C3629C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23FCB" wp14:editId="4B861CB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9E65D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0919AD" w:rsidRPr="007E3120" w:rsidRDefault="000919AD" w:rsidP="00C3629C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0919AD" w:rsidRPr="007E3120" w:rsidRDefault="000919AD" w:rsidP="00C3629C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0919AD" w:rsidRPr="007E3120" w:rsidRDefault="000919AD" w:rsidP="00C3629C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9A898" wp14:editId="5495CDE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9869B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919AD" w:rsidRPr="00C03BAD" w:rsidRDefault="000919AD" w:rsidP="000919AD">
      <w:pPr>
        <w:pStyle w:val="Heading1"/>
        <w:jc w:val="left"/>
        <w:rPr>
          <w:color w:val="0070C0"/>
          <w:sz w:val="4"/>
          <w:szCs w:val="4"/>
        </w:rPr>
      </w:pPr>
    </w:p>
    <w:p w:rsidR="000919AD" w:rsidRPr="00834EB4" w:rsidRDefault="000919AD" w:rsidP="000919AD">
      <w:pPr>
        <w:pStyle w:val="Heading1"/>
        <w:rPr>
          <w:color w:val="1F3864" w:themeColor="accent1" w:themeShade="80"/>
          <w:lang w:val="vi-VN"/>
        </w:rPr>
      </w:pPr>
      <w:r w:rsidRPr="00834EB4">
        <w:rPr>
          <w:color w:val="1F3864" w:themeColor="accent1" w:themeShade="80"/>
        </w:rPr>
        <w:t>KẾ HOẠCH TUẦN 11</w:t>
      </w:r>
    </w:p>
    <w:p w:rsidR="000919AD" w:rsidRPr="00834EB4" w:rsidRDefault="000919AD" w:rsidP="000919AD">
      <w:pPr>
        <w:pStyle w:val="Heading1"/>
        <w:rPr>
          <w:color w:val="1F3864" w:themeColor="accent1" w:themeShade="80"/>
        </w:rPr>
      </w:pPr>
      <w:r w:rsidRPr="00834EB4">
        <w:rPr>
          <w:color w:val="1F3864" w:themeColor="accent1" w:themeShade="80"/>
        </w:rPr>
        <w:t xml:space="preserve"> Từ ngày </w:t>
      </w:r>
      <w:r>
        <w:rPr>
          <w:color w:val="1F3864" w:themeColor="accent1" w:themeShade="80"/>
        </w:rPr>
        <w:t>13</w:t>
      </w:r>
      <w:r w:rsidRPr="00834EB4">
        <w:rPr>
          <w:color w:val="1F3864" w:themeColor="accent1" w:themeShade="80"/>
        </w:rPr>
        <w:t>/</w:t>
      </w:r>
      <w:r w:rsidRPr="00834EB4">
        <w:rPr>
          <w:color w:val="1F3864" w:themeColor="accent1" w:themeShade="80"/>
          <w:lang w:val="en-AU"/>
        </w:rPr>
        <w:t>11</w:t>
      </w:r>
      <w:r w:rsidRPr="00834EB4">
        <w:rPr>
          <w:color w:val="1F3864" w:themeColor="accent1" w:themeShade="80"/>
        </w:rPr>
        <w:t xml:space="preserve">/2023 đến ngày </w:t>
      </w:r>
      <w:r w:rsidRPr="00834EB4">
        <w:rPr>
          <w:color w:val="1F3864" w:themeColor="accent1" w:themeShade="80"/>
          <w:lang w:val="en-AU"/>
        </w:rPr>
        <w:t>1</w:t>
      </w:r>
      <w:r>
        <w:rPr>
          <w:color w:val="1F3864" w:themeColor="accent1" w:themeShade="80"/>
          <w:lang w:val="en-AU"/>
        </w:rPr>
        <w:t>8</w:t>
      </w:r>
      <w:r w:rsidRPr="00834EB4">
        <w:rPr>
          <w:color w:val="1F3864" w:themeColor="accent1" w:themeShade="80"/>
          <w:lang w:val="en-AU"/>
        </w:rPr>
        <w:t>/11</w:t>
      </w:r>
      <w:r w:rsidRPr="00834EB4">
        <w:rPr>
          <w:color w:val="1F3864" w:themeColor="accent1" w:themeShade="80"/>
        </w:rPr>
        <w:t>/202</w:t>
      </w:r>
      <w:bookmarkEnd w:id="0"/>
      <w:r w:rsidRPr="00834EB4">
        <w:rPr>
          <w:color w:val="1F3864" w:themeColor="accent1" w:themeShade="80"/>
        </w:rPr>
        <w:t>3</w:t>
      </w:r>
    </w:p>
    <w:p w:rsidR="000919AD" w:rsidRPr="00C03BAD" w:rsidRDefault="000919AD" w:rsidP="000919AD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677"/>
        <w:gridCol w:w="4259"/>
      </w:tblGrid>
      <w:tr w:rsidR="000919AD" w:rsidRPr="00834EB4" w:rsidTr="00C3629C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Sáng</w:t>
            </w:r>
          </w:p>
        </w:tc>
        <w:tc>
          <w:tcPr>
            <w:tcW w:w="4259" w:type="dxa"/>
            <w:shd w:val="clear" w:color="auto" w:fill="BDD6EE" w:themeFill="accent5" w:themeFillTint="66"/>
            <w:vAlign w:val="center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Chiều</w:t>
            </w:r>
          </w:p>
        </w:tc>
      </w:tr>
      <w:tr w:rsidR="000919AD" w:rsidRPr="00834EB4" w:rsidTr="00C3629C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2</w:t>
            </w:r>
          </w:p>
          <w:p w:rsidR="000919AD" w:rsidRPr="00834EB4" w:rsidRDefault="00546DE7" w:rsidP="00C3629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13</w:t>
            </w:r>
            <w:r w:rsidR="000919AD" w:rsidRPr="00834EB4">
              <w:rPr>
                <w:b/>
                <w:lang w:val="vi-VN"/>
              </w:rPr>
              <w:t>/1</w:t>
            </w:r>
            <w:r w:rsidR="000919AD" w:rsidRPr="00834EB4">
              <w:rPr>
                <w:b/>
                <w:lang w:val="en-AU"/>
              </w:rPr>
              <w:t>1</w:t>
            </w:r>
          </w:p>
        </w:tc>
        <w:tc>
          <w:tcPr>
            <w:tcW w:w="4677" w:type="dxa"/>
            <w:vAlign w:val="center"/>
          </w:tcPr>
          <w:p w:rsidR="000919AD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- 7h15</w:t>
            </w:r>
            <w:r w:rsidR="00E5485E">
              <w:rPr>
                <w:bCs/>
                <w:lang w:val="en-AU"/>
              </w:rPr>
              <w:t>’:</w:t>
            </w:r>
            <w:r w:rsidRPr="00834EB4">
              <w:rPr>
                <w:bCs/>
                <w:lang w:val="en-AU"/>
              </w:rPr>
              <w:t xml:space="preserve"> Hoạt động trải nghiệm – HN; Chào cờ. Triển khai tuyền thông về phòng chống bạo lực học đường. </w:t>
            </w:r>
            <w:r>
              <w:rPr>
                <w:bCs/>
                <w:lang w:val="en-AU"/>
              </w:rPr>
              <w:t>(Tổ chức hưởng ứng “Ngày thế giới tưởng niệm các nạn nhân tử vong do tai nạn giao thông” năm 2023 (nếu trời mưa, GVCN tuyên truyền tại lớp)</w:t>
            </w:r>
            <w:r w:rsidR="00E5485E">
              <w:rPr>
                <w:bCs/>
                <w:lang w:val="en-AU"/>
              </w:rPr>
              <w:t>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Dạy học theo TKB.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- 8h</w:t>
            </w:r>
            <w:r>
              <w:rPr>
                <w:bCs/>
                <w:lang w:val="en-AU"/>
              </w:rPr>
              <w:t>30</w:t>
            </w:r>
            <w:r w:rsidR="00E5485E">
              <w:rPr>
                <w:bCs/>
                <w:lang w:val="en-AU"/>
              </w:rPr>
              <w:t>’:</w:t>
            </w:r>
            <w:r>
              <w:rPr>
                <w:bCs/>
                <w:lang w:val="en-AU"/>
              </w:rPr>
              <w:t xml:space="preserve"> Hội nghị nâng cao chất lượng đại trà và chuẩn bị kỳ thi lớp 10 vào các trường THPT (BGH; TTCM; GVBM Toán; Ngữ văn; tiếng Anh 9; GVTPT; PH Khối 9)</w:t>
            </w:r>
            <w:r w:rsidR="00E5485E">
              <w:rPr>
                <w:bCs/>
                <w:lang w:val="en-AU"/>
              </w:rPr>
              <w:t>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Lao động vệ sinh – Lớp </w:t>
            </w:r>
            <w:r w:rsidR="00546DE7">
              <w:rPr>
                <w:bCs/>
                <w:lang w:val="en-AU"/>
              </w:rPr>
              <w:t>8</w:t>
            </w:r>
            <w:r w:rsidRPr="00834EB4">
              <w:rPr>
                <w:bCs/>
                <w:lang w:val="en-AU"/>
              </w:rPr>
              <w:t>/</w:t>
            </w:r>
            <w:r w:rsidR="00546DE7">
              <w:rPr>
                <w:bCs/>
                <w:lang w:val="en-AU"/>
              </w:rPr>
              <w:t>1</w:t>
            </w:r>
            <w:r w:rsidRPr="00834EB4">
              <w:rPr>
                <w:bCs/>
                <w:lang w:val="en-AU"/>
              </w:rPr>
              <w:t xml:space="preserve"> (tiết4)</w:t>
            </w:r>
            <w:r w:rsidR="00E5485E">
              <w:rPr>
                <w:bCs/>
                <w:lang w:val="en-AU"/>
              </w:rPr>
              <w:t>.</w:t>
            </w:r>
          </w:p>
        </w:tc>
        <w:tc>
          <w:tcPr>
            <w:tcW w:w="4259" w:type="dxa"/>
            <w:shd w:val="clear" w:color="auto" w:fill="auto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- 13h</w:t>
            </w:r>
            <w:r w:rsidR="00E5485E">
              <w:rPr>
                <w:bCs/>
                <w:lang w:val="en-AU"/>
              </w:rPr>
              <w:t>00’</w:t>
            </w:r>
            <w:r w:rsidRPr="00834EB4">
              <w:rPr>
                <w:bCs/>
                <w:lang w:val="en-AU"/>
              </w:rPr>
              <w:t>: Dạy học theo TKB</w:t>
            </w:r>
            <w:r w:rsidR="00E5485E">
              <w:rPr>
                <w:bCs/>
                <w:lang w:val="en-AU"/>
              </w:rPr>
              <w:t>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Nộp báo cáo CSVC về PGD</w:t>
            </w:r>
            <w:r w:rsidR="00E5485E">
              <w:rPr>
                <w:bCs/>
                <w:lang w:val="en-AU"/>
              </w:rPr>
              <w:t>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Lao động vệ sinh – Lớp </w:t>
            </w:r>
            <w:r w:rsidR="00FD14C4">
              <w:rPr>
                <w:bCs/>
                <w:lang w:val="en-AU"/>
              </w:rPr>
              <w:t>6</w:t>
            </w:r>
            <w:r w:rsidRPr="00834EB4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3</w:t>
            </w:r>
            <w:r w:rsidRPr="00834EB4">
              <w:rPr>
                <w:bCs/>
                <w:lang w:val="en-AU"/>
              </w:rPr>
              <w:t xml:space="preserve"> (tiết 4)</w:t>
            </w:r>
            <w:r w:rsidR="00E5485E">
              <w:rPr>
                <w:bCs/>
                <w:lang w:val="en-AU"/>
              </w:rPr>
              <w:t>.</w:t>
            </w:r>
          </w:p>
          <w:p w:rsidR="000919AD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Kiểm tra giữa kỳ theo KH.</w:t>
            </w:r>
          </w:p>
          <w:p w:rsidR="00FD14C4" w:rsidRPr="00834EB4" w:rsidRDefault="00FD14C4" w:rsidP="00FD14C4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BGH dự giờ, thăm lớp</w:t>
            </w:r>
            <w:r w:rsidR="00E5485E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0919AD" w:rsidRPr="00834EB4" w:rsidTr="00C3629C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3</w:t>
            </w:r>
          </w:p>
          <w:p w:rsidR="000919AD" w:rsidRPr="00834EB4" w:rsidRDefault="00546DE7" w:rsidP="00C3629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14</w:t>
            </w:r>
            <w:r w:rsidR="000919AD" w:rsidRPr="00834EB4">
              <w:rPr>
                <w:b/>
              </w:rPr>
              <w:t>/11</w:t>
            </w:r>
          </w:p>
        </w:tc>
        <w:tc>
          <w:tcPr>
            <w:tcW w:w="4677" w:type="dxa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- 7h15</w:t>
            </w:r>
            <w:r w:rsidR="00E5485E">
              <w:rPr>
                <w:bCs/>
                <w:lang w:val="en-AU"/>
              </w:rPr>
              <w:t>’</w:t>
            </w:r>
            <w:r w:rsidRPr="00834EB4">
              <w:rPr>
                <w:bCs/>
                <w:lang w:val="en-AU"/>
              </w:rPr>
              <w:t>: Dạy học theo TKB.</w:t>
            </w:r>
          </w:p>
          <w:p w:rsidR="000919AD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Bồi dưỡng HSG khối 8</w:t>
            </w:r>
            <w:r w:rsidR="00FF446D">
              <w:rPr>
                <w:bCs/>
                <w:lang w:val="en-AU"/>
              </w:rPr>
              <w:t>.</w:t>
            </w:r>
          </w:p>
          <w:p w:rsidR="00546DE7" w:rsidRPr="00834EB4" w:rsidRDefault="00546DE7" w:rsidP="00546DE7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BGH, TT dự giờ, thăm lớp</w:t>
            </w:r>
            <w:r w:rsidR="00E5485E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</w:tc>
        <w:tc>
          <w:tcPr>
            <w:tcW w:w="4259" w:type="dxa"/>
            <w:shd w:val="clear" w:color="auto" w:fill="auto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- 13h</w:t>
            </w:r>
            <w:r w:rsidR="00E5485E">
              <w:rPr>
                <w:bCs/>
                <w:lang w:val="en-AU"/>
              </w:rPr>
              <w:t>00’</w:t>
            </w:r>
            <w:r w:rsidRPr="00834EB4">
              <w:rPr>
                <w:bCs/>
                <w:lang w:val="en-AU"/>
              </w:rPr>
              <w:t>: Dạy học theo TKB</w:t>
            </w:r>
            <w:r w:rsidR="00E5485E">
              <w:rPr>
                <w:bCs/>
                <w:lang w:val="en-AU"/>
              </w:rPr>
              <w:t>.</w:t>
            </w:r>
          </w:p>
          <w:p w:rsidR="00546DE7" w:rsidRPr="00834EB4" w:rsidRDefault="00546DE7" w:rsidP="00546DE7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BGH, TT dự giờ, thăm lớp</w:t>
            </w:r>
            <w:r w:rsidR="00E5485E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0919AD" w:rsidRPr="00834EB4" w:rsidTr="00C3629C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4</w:t>
            </w:r>
          </w:p>
          <w:p w:rsidR="000919AD" w:rsidRPr="00834EB4" w:rsidRDefault="00546DE7" w:rsidP="00C3629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15</w:t>
            </w:r>
            <w:r w:rsidR="000919AD" w:rsidRPr="00834EB4">
              <w:rPr>
                <w:b/>
                <w:lang w:val="en-AU"/>
              </w:rPr>
              <w:t>/11</w:t>
            </w:r>
          </w:p>
        </w:tc>
        <w:tc>
          <w:tcPr>
            <w:tcW w:w="4677" w:type="dxa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- 7h15</w:t>
            </w:r>
            <w:r w:rsidR="00E5485E">
              <w:rPr>
                <w:bCs/>
                <w:lang w:val="en-AU"/>
              </w:rPr>
              <w:t>’</w:t>
            </w:r>
            <w:r w:rsidRPr="00834EB4">
              <w:rPr>
                <w:bCs/>
                <w:lang w:val="en-AU"/>
              </w:rPr>
              <w:t>: Dạy học theo TKB.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BGH, TT dự giờ, thăm lớp</w:t>
            </w:r>
            <w:r w:rsidR="00E5485E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Lao động vệ sinh. – Lớp </w:t>
            </w:r>
            <w:r w:rsidR="00546DE7">
              <w:rPr>
                <w:bCs/>
                <w:lang w:val="en-AU"/>
              </w:rPr>
              <w:t>7</w:t>
            </w:r>
            <w:r w:rsidRPr="00834EB4">
              <w:rPr>
                <w:bCs/>
                <w:lang w:val="en-AU"/>
              </w:rPr>
              <w:t>/</w:t>
            </w:r>
            <w:r w:rsidR="00546DE7">
              <w:rPr>
                <w:bCs/>
                <w:lang w:val="en-AU"/>
              </w:rPr>
              <w:t>1</w:t>
            </w:r>
            <w:r w:rsidRPr="00834EB4">
              <w:rPr>
                <w:bCs/>
                <w:lang w:val="en-AU"/>
              </w:rPr>
              <w:t xml:space="preserve"> (tiết 3)</w:t>
            </w:r>
            <w:r w:rsidR="00E5485E">
              <w:rPr>
                <w:bCs/>
                <w:lang w:val="en-AU"/>
              </w:rPr>
              <w:t>.</w:t>
            </w:r>
            <w:r w:rsidRPr="00834EB4">
              <w:rPr>
                <w:bCs/>
                <w:lang w:val="en-AU"/>
              </w:rPr>
              <w:t xml:space="preserve"> </w:t>
            </w:r>
          </w:p>
        </w:tc>
        <w:tc>
          <w:tcPr>
            <w:tcW w:w="4259" w:type="dxa"/>
            <w:shd w:val="clear" w:color="auto" w:fill="auto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- 13h</w:t>
            </w:r>
            <w:r w:rsidR="00E5485E">
              <w:rPr>
                <w:bCs/>
                <w:lang w:val="en-AU"/>
              </w:rPr>
              <w:t>00’</w:t>
            </w:r>
            <w:r w:rsidRPr="00834EB4">
              <w:rPr>
                <w:bCs/>
                <w:lang w:val="en-AU"/>
              </w:rPr>
              <w:t>: Dạy học theo TKB</w:t>
            </w:r>
            <w:r w:rsidR="00E5485E">
              <w:rPr>
                <w:bCs/>
                <w:lang w:val="en-AU"/>
              </w:rPr>
              <w:t>.</w:t>
            </w:r>
          </w:p>
          <w:p w:rsidR="000919AD" w:rsidRPr="00834EB4" w:rsidRDefault="00E5485E" w:rsidP="00C3629C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BGH dự giờ, thăm lớp.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Lao động vệ sinh – Lớp 6/</w:t>
            </w:r>
            <w:r w:rsidR="00FD14C4">
              <w:rPr>
                <w:bCs/>
                <w:lang w:val="en-AU"/>
              </w:rPr>
              <w:t>2</w:t>
            </w:r>
            <w:r w:rsidRPr="00834EB4">
              <w:rPr>
                <w:bCs/>
                <w:lang w:val="en-AU"/>
              </w:rPr>
              <w:t xml:space="preserve"> (tiết5)</w:t>
            </w:r>
            <w:r w:rsidR="00E5485E">
              <w:rPr>
                <w:bCs/>
                <w:lang w:val="en-AU"/>
              </w:rPr>
              <w:t>.</w:t>
            </w:r>
          </w:p>
        </w:tc>
      </w:tr>
      <w:tr w:rsidR="000919AD" w:rsidRPr="00834EB4" w:rsidTr="00C3629C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0919AD" w:rsidRPr="00834EB4" w:rsidRDefault="000919A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5</w:t>
            </w:r>
          </w:p>
          <w:p w:rsidR="000919AD" w:rsidRPr="00834EB4" w:rsidRDefault="00546DE7" w:rsidP="00C3629C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16</w:t>
            </w:r>
            <w:r w:rsidR="000919AD" w:rsidRPr="00834EB4">
              <w:rPr>
                <w:b/>
                <w:lang w:val="en-AU"/>
              </w:rPr>
              <w:t>/11</w:t>
            </w:r>
          </w:p>
        </w:tc>
        <w:tc>
          <w:tcPr>
            <w:tcW w:w="4677" w:type="dxa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- 7h15</w:t>
            </w:r>
            <w:r w:rsidR="00E5485E">
              <w:rPr>
                <w:bCs/>
                <w:lang w:val="en-AU"/>
              </w:rPr>
              <w:t>’</w:t>
            </w:r>
            <w:r w:rsidRPr="00834EB4">
              <w:rPr>
                <w:bCs/>
                <w:lang w:val="en-AU"/>
              </w:rPr>
              <w:t>: Dạy học theo TKB.</w:t>
            </w:r>
          </w:p>
          <w:p w:rsidR="00546DE7" w:rsidRPr="00834EB4" w:rsidRDefault="000919AD" w:rsidP="00546DE7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546DE7">
              <w:rPr>
                <w:bCs/>
                <w:lang w:val="en-AU"/>
              </w:rPr>
              <w:t>8h. Tập huấn môn KHTN; Lịch sử &amp; Địa lý theo CV 1020/PGDĐT.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  <w:tc>
          <w:tcPr>
            <w:tcW w:w="4259" w:type="dxa"/>
            <w:shd w:val="clear" w:color="auto" w:fill="auto"/>
          </w:tcPr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- 13h</w:t>
            </w:r>
            <w:r w:rsidR="00E5485E">
              <w:rPr>
                <w:bCs/>
                <w:lang w:val="en-AU"/>
              </w:rPr>
              <w:t>00’</w:t>
            </w:r>
            <w:r w:rsidRPr="00834EB4">
              <w:rPr>
                <w:bCs/>
                <w:lang w:val="en-AU"/>
              </w:rPr>
              <w:t>: Dạy học theo TKB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546DE7">
              <w:rPr>
                <w:bCs/>
                <w:lang w:val="en-AU"/>
              </w:rPr>
              <w:t xml:space="preserve"> 14</w:t>
            </w:r>
            <w:r w:rsidR="00E5485E">
              <w:rPr>
                <w:bCs/>
                <w:lang w:val="en-AU"/>
              </w:rPr>
              <w:t>h00’:</w:t>
            </w:r>
            <w:r w:rsidR="00546DE7">
              <w:rPr>
                <w:bCs/>
                <w:lang w:val="en-AU"/>
              </w:rPr>
              <w:t>.  Tập huấn môn KHTN; Lịch sử &amp; Địa lý theo CV 1020/PGDĐT.</w:t>
            </w:r>
          </w:p>
          <w:p w:rsidR="000919AD" w:rsidRPr="00834EB4" w:rsidRDefault="000919A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FD14C4" w:rsidRPr="00834EB4">
              <w:rPr>
                <w:bCs/>
                <w:lang w:val="en-AU"/>
              </w:rPr>
              <w:t xml:space="preserve"> </w:t>
            </w:r>
            <w:r w:rsidR="00FD14C4">
              <w:rPr>
                <w:bCs/>
                <w:lang w:val="en-AU"/>
              </w:rPr>
              <w:t>Thao giảng (thầy Phước).</w:t>
            </w:r>
          </w:p>
        </w:tc>
      </w:tr>
      <w:tr w:rsidR="00FF446D" w:rsidRPr="00834EB4" w:rsidTr="00C3629C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FF446D" w:rsidRPr="00834EB4" w:rsidRDefault="00FF446D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6</w:t>
            </w:r>
          </w:p>
          <w:p w:rsidR="00FF446D" w:rsidRPr="00834EB4" w:rsidRDefault="00FF446D" w:rsidP="00C3629C">
            <w:pPr>
              <w:spacing w:before="60" w:after="60"/>
              <w:jc w:val="center"/>
              <w:rPr>
                <w:b/>
                <w:lang w:val="en-AU"/>
              </w:rPr>
            </w:pPr>
            <w:r w:rsidRPr="00834EB4">
              <w:rPr>
                <w:b/>
                <w:lang w:val="vi-VN"/>
              </w:rPr>
              <w:t>1</w:t>
            </w:r>
            <w:r>
              <w:rPr>
                <w:b/>
                <w:lang w:val="en-AU"/>
              </w:rPr>
              <w:t>7</w:t>
            </w:r>
            <w:r w:rsidRPr="00834EB4">
              <w:rPr>
                <w:b/>
                <w:lang w:val="vi-VN"/>
              </w:rPr>
              <w:t>/</w:t>
            </w:r>
            <w:r w:rsidRPr="00834EB4">
              <w:rPr>
                <w:b/>
                <w:lang w:val="en-AU"/>
              </w:rPr>
              <w:t>11</w:t>
            </w:r>
          </w:p>
        </w:tc>
        <w:tc>
          <w:tcPr>
            <w:tcW w:w="4677" w:type="dxa"/>
          </w:tcPr>
          <w:p w:rsidR="00FF446D" w:rsidRPr="00834EB4" w:rsidRDefault="00FF446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- 7h15</w:t>
            </w:r>
            <w:r>
              <w:rPr>
                <w:bCs/>
                <w:lang w:val="en-AU"/>
              </w:rPr>
              <w:t>’</w:t>
            </w:r>
            <w:r w:rsidRPr="00834EB4">
              <w:rPr>
                <w:bCs/>
                <w:lang w:val="en-AU"/>
              </w:rPr>
              <w:t>: Dạy học theo TKB.</w:t>
            </w:r>
          </w:p>
          <w:p w:rsidR="00FF446D" w:rsidRDefault="00FF446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8h00’. Tập nội dung HĐTN &amp;HN theo CV 1020/PGDĐT.</w:t>
            </w:r>
          </w:p>
          <w:p w:rsidR="00FF446D" w:rsidRPr="00834EB4" w:rsidRDefault="00FF446D" w:rsidP="00E5485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- 8h00’: Dự Toạ đàm kỷ niệm 41 năm Ngày Nhà giáo Việt Nam 20/11 tại UBND Huyện (HT, HP, Chủ tịch CĐ). </w:t>
            </w:r>
          </w:p>
        </w:tc>
        <w:tc>
          <w:tcPr>
            <w:tcW w:w="4259" w:type="dxa"/>
            <w:shd w:val="clear" w:color="auto" w:fill="auto"/>
          </w:tcPr>
          <w:p w:rsidR="00FF446D" w:rsidRPr="00834EB4" w:rsidRDefault="00FF446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- 13h</w:t>
            </w:r>
            <w:r>
              <w:rPr>
                <w:bCs/>
                <w:lang w:val="en-AU"/>
              </w:rPr>
              <w:t>00’</w:t>
            </w:r>
            <w:r w:rsidRPr="00834EB4">
              <w:rPr>
                <w:bCs/>
                <w:lang w:val="en-AU"/>
              </w:rPr>
              <w:t>: Dạy học theo TKB</w:t>
            </w:r>
          </w:p>
          <w:p w:rsidR="00FF446D" w:rsidRDefault="00FF446D" w:rsidP="00546DE7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Tập nội dung HĐTN&amp;HN theo CV 1020/PGDĐT.</w:t>
            </w:r>
          </w:p>
          <w:p w:rsidR="00FF446D" w:rsidRPr="00834EB4" w:rsidRDefault="00FF446D" w:rsidP="00FF446D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- Chuẩn bị công tác thi GVG và Hội trường. </w:t>
            </w:r>
          </w:p>
          <w:p w:rsidR="00FF446D" w:rsidRPr="00834EB4" w:rsidRDefault="00FF446D" w:rsidP="00C3629C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>- Các lớp lao động CNX.</w:t>
            </w:r>
          </w:p>
        </w:tc>
      </w:tr>
      <w:tr w:rsidR="00FD14C4" w:rsidRPr="00834EB4" w:rsidTr="00326BC9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FD14C4" w:rsidRPr="00834EB4" w:rsidRDefault="00FD14C4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7</w:t>
            </w:r>
          </w:p>
          <w:p w:rsidR="00FD14C4" w:rsidRPr="00834EB4" w:rsidRDefault="00FD14C4" w:rsidP="00C3629C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834EB4">
              <w:rPr>
                <w:b/>
              </w:rPr>
              <w:t>/11</w:t>
            </w:r>
          </w:p>
        </w:tc>
        <w:tc>
          <w:tcPr>
            <w:tcW w:w="8936" w:type="dxa"/>
            <w:gridSpan w:val="2"/>
          </w:tcPr>
          <w:p w:rsidR="00FD14C4" w:rsidRPr="002951C0" w:rsidRDefault="00FD14C4" w:rsidP="002951C0">
            <w:pPr>
              <w:spacing w:before="60" w:after="60"/>
              <w:jc w:val="center"/>
              <w:rPr>
                <w:b/>
                <w:color w:val="FF0000"/>
                <w:lang w:val="en-AU"/>
              </w:rPr>
            </w:pPr>
            <w:bookmarkStart w:id="1" w:name="_GoBack"/>
            <w:r w:rsidRPr="002951C0">
              <w:rPr>
                <w:b/>
                <w:color w:val="FF0000"/>
                <w:lang w:val="en-AU"/>
              </w:rPr>
              <w:t>- 8h</w:t>
            </w:r>
            <w:r w:rsidR="00E5485E">
              <w:rPr>
                <w:b/>
                <w:color w:val="FF0000"/>
                <w:lang w:val="en-AU"/>
              </w:rPr>
              <w:t>00’:</w:t>
            </w:r>
            <w:r w:rsidRPr="002951C0">
              <w:rPr>
                <w:b/>
                <w:color w:val="FF0000"/>
                <w:lang w:val="en-AU"/>
              </w:rPr>
              <w:t xml:space="preserve"> Thi GVG, Hội giảng chào mừng </w:t>
            </w:r>
            <w:r w:rsidR="004C7894" w:rsidRPr="002951C0">
              <w:rPr>
                <w:b/>
                <w:color w:val="FF0000"/>
                <w:lang w:val="en-AU"/>
              </w:rPr>
              <w:t>N</w:t>
            </w:r>
            <w:r w:rsidRPr="002951C0">
              <w:rPr>
                <w:b/>
                <w:color w:val="FF0000"/>
                <w:lang w:val="en-AU"/>
              </w:rPr>
              <w:t>gày Nhà giáo Việt Nam.</w:t>
            </w:r>
          </w:p>
          <w:p w:rsidR="00FD14C4" w:rsidRPr="00C03BAD" w:rsidRDefault="00FD14C4" w:rsidP="002951C0">
            <w:pPr>
              <w:spacing w:before="60" w:after="60"/>
              <w:jc w:val="center"/>
              <w:rPr>
                <w:bCs/>
                <w:lang w:val="en-AU"/>
              </w:rPr>
            </w:pPr>
            <w:r w:rsidRPr="002951C0">
              <w:rPr>
                <w:b/>
                <w:color w:val="FF0000"/>
                <w:lang w:val="en-AU"/>
              </w:rPr>
              <w:t>- 9h30</w:t>
            </w:r>
            <w:r w:rsidR="00E5485E">
              <w:rPr>
                <w:b/>
                <w:color w:val="FF0000"/>
                <w:lang w:val="en-AU"/>
              </w:rPr>
              <w:t>’:</w:t>
            </w:r>
            <w:r w:rsidRPr="002951C0">
              <w:rPr>
                <w:b/>
                <w:color w:val="FF0000"/>
                <w:lang w:val="en-AU"/>
              </w:rPr>
              <w:t xml:space="preserve"> – Gặp mặt – Toạ đàm kỷ niệm 41 năm Ngày Nhà giáo Việt Nam (20/11/1982 – 20/11/2023.</w:t>
            </w:r>
            <w:bookmarkEnd w:id="1"/>
          </w:p>
        </w:tc>
      </w:tr>
    </w:tbl>
    <w:p w:rsidR="000919AD" w:rsidRPr="007E3120" w:rsidRDefault="000919AD" w:rsidP="000919AD"/>
    <w:p w:rsidR="000919AD" w:rsidRPr="007E3120" w:rsidRDefault="000919AD" w:rsidP="000919AD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</w:t>
      </w:r>
      <w:r>
        <w:rPr>
          <w:i/>
          <w:lang w:val="en-AU"/>
        </w:rPr>
        <w:t>1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0919AD" w:rsidRPr="007E3120" w:rsidRDefault="000919AD" w:rsidP="000919AD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0919AD" w:rsidRPr="007E3120" w:rsidRDefault="000919AD" w:rsidP="000919AD"/>
    <w:p w:rsidR="000919AD" w:rsidRPr="007E3120" w:rsidRDefault="000919AD" w:rsidP="000919AD"/>
    <w:p w:rsidR="000919AD" w:rsidRPr="007E3120" w:rsidRDefault="000919AD" w:rsidP="000919AD"/>
    <w:p w:rsidR="000919AD" w:rsidRPr="007E3120" w:rsidRDefault="000919AD" w:rsidP="000919AD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0919AD" w:rsidRPr="007E3120" w:rsidRDefault="000919AD" w:rsidP="000919AD"/>
    <w:p w:rsidR="000919AD" w:rsidRPr="007E3120" w:rsidRDefault="000919AD" w:rsidP="000919AD"/>
    <w:p w:rsidR="000919AD" w:rsidRPr="007E3120" w:rsidRDefault="000919AD" w:rsidP="000919AD"/>
    <w:p w:rsidR="000919AD" w:rsidRDefault="000919AD" w:rsidP="000919AD"/>
    <w:p w:rsidR="000919AD" w:rsidRDefault="000919AD" w:rsidP="000919AD"/>
    <w:p w:rsidR="000919AD" w:rsidRDefault="000919AD" w:rsidP="000919AD"/>
    <w:p w:rsidR="000919AD" w:rsidRDefault="000919AD" w:rsidP="000919AD"/>
    <w:p w:rsidR="00552A65" w:rsidRDefault="00552A65"/>
    <w:sectPr w:rsidR="00552A65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AD"/>
    <w:rsid w:val="000919AD"/>
    <w:rsid w:val="002951C0"/>
    <w:rsid w:val="004C7894"/>
    <w:rsid w:val="004F433A"/>
    <w:rsid w:val="00546DE7"/>
    <w:rsid w:val="00552A65"/>
    <w:rsid w:val="0081282B"/>
    <w:rsid w:val="00826221"/>
    <w:rsid w:val="00A234E6"/>
    <w:rsid w:val="00D077A1"/>
    <w:rsid w:val="00D31405"/>
    <w:rsid w:val="00E5485E"/>
    <w:rsid w:val="00EB3D52"/>
    <w:rsid w:val="00FD14C4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BED4-AF96-F743-9135-97C73CA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9AD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0919A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9AD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0919AD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2023-11-13T12:25:00Z</dcterms:created>
  <dcterms:modified xsi:type="dcterms:W3CDTF">2023-11-13T12:25:00Z</dcterms:modified>
</cp:coreProperties>
</file>