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880F" w14:textId="77777777" w:rsidR="00752053" w:rsidRDefault="00752053" w:rsidP="00752053">
      <w:pPr>
        <w:tabs>
          <w:tab w:val="center" w:pos="2137"/>
          <w:tab w:val="center" w:pos="7108"/>
        </w:tabs>
        <w:adjustRightInd w:val="0"/>
        <w:snapToGrid w:val="0"/>
        <w:spacing w:after="0" w:line="240" w:lineRule="auto"/>
        <w:ind w:left="0" w:firstLine="0"/>
        <w:jc w:val="left"/>
        <w:rPr>
          <w:rFonts w:ascii="Calibri" w:eastAsia="Calibri" w:hAnsi="Calibri" w:cs="Calibri"/>
          <w:sz w:val="22"/>
        </w:rPr>
      </w:pPr>
    </w:p>
    <w:tbl>
      <w:tblPr>
        <w:tblW w:w="11057" w:type="dxa"/>
        <w:tblInd w:w="-851" w:type="dxa"/>
        <w:tblLook w:val="04A0" w:firstRow="1" w:lastRow="0" w:firstColumn="1" w:lastColumn="0" w:noHBand="0" w:noVBand="1"/>
      </w:tblPr>
      <w:tblGrid>
        <w:gridCol w:w="5246"/>
        <w:gridCol w:w="5811"/>
      </w:tblGrid>
      <w:tr w:rsidR="00752053" w:rsidRPr="001A6D61" w14:paraId="1E14515A" w14:textId="77777777" w:rsidTr="00212828">
        <w:tc>
          <w:tcPr>
            <w:tcW w:w="5246" w:type="dxa"/>
            <w:shd w:val="clear" w:color="auto" w:fill="auto"/>
          </w:tcPr>
          <w:p w14:paraId="32FD7AD8" w14:textId="77777777" w:rsidR="00752053" w:rsidRPr="001A6D61" w:rsidRDefault="00752053" w:rsidP="00212828">
            <w:pPr>
              <w:ind w:left="30" w:right="57" w:firstLine="0"/>
              <w:jc w:val="center"/>
            </w:pPr>
            <w:r>
              <w:t>UBND HUYỆN PHÚ VANG</w:t>
            </w:r>
          </w:p>
          <w:p w14:paraId="415E90AD" w14:textId="77777777" w:rsidR="00752053" w:rsidRDefault="00752053" w:rsidP="00212828">
            <w:pPr>
              <w:ind w:left="30" w:right="57"/>
              <w:jc w:val="center"/>
              <w:rPr>
                <w:b/>
              </w:rPr>
            </w:pPr>
            <w:r>
              <w:rPr>
                <w:noProof/>
                <w:sz w:val="36"/>
                <w:szCs w:val="36"/>
              </w:rPr>
              <mc:AlternateContent>
                <mc:Choice Requires="wps">
                  <w:drawing>
                    <wp:anchor distT="0" distB="0" distL="114300" distR="114300" simplePos="0" relativeHeight="251660288" behindDoc="0" locked="0" layoutInCell="1" allowOverlap="1" wp14:anchorId="262C88FB" wp14:editId="158FB990">
                      <wp:simplePos x="0" y="0"/>
                      <wp:positionH relativeFrom="column">
                        <wp:posOffset>939132</wp:posOffset>
                      </wp:positionH>
                      <wp:positionV relativeFrom="paragraph">
                        <wp:posOffset>218440</wp:posOffset>
                      </wp:positionV>
                      <wp:extent cx="1171575" cy="0"/>
                      <wp:effectExtent l="0" t="0" r="952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F2987E" id="_x0000_t32" coordsize="21600,21600" o:spt="32" o:oned="t" path="m,l21600,21600e" filled="f">
                      <v:path arrowok="t" fillok="f" o:connecttype="none"/>
                      <o:lock v:ext="edit" shapetype="t"/>
                    </v:shapetype>
                    <v:shape id="AutoShape 8" o:spid="_x0000_s1026" type="#_x0000_t32" style="position:absolute;margin-left:73.95pt;margin-top:17.2pt;width:9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">
                      <o:lock v:ext="edit" shapetype="f"/>
                    </v:shape>
                  </w:pict>
                </mc:Fallback>
              </mc:AlternateContent>
            </w:r>
            <w:r>
              <w:rPr>
                <w:b/>
              </w:rPr>
              <w:t>TRƯỜNG THCS AN BẰNG – VINH AN</w:t>
            </w:r>
          </w:p>
          <w:p w14:paraId="63E11F60" w14:textId="77777777" w:rsidR="00752053" w:rsidRDefault="00752053" w:rsidP="00212828"/>
          <w:p w14:paraId="4E7DA09B" w14:textId="77777777" w:rsidR="00752053" w:rsidRPr="0072332C" w:rsidRDefault="00752053" w:rsidP="00212828">
            <w:pPr>
              <w:tabs>
                <w:tab w:val="left" w:pos="3225"/>
              </w:tabs>
              <w:ind w:left="30"/>
              <w:jc w:val="center"/>
            </w:pPr>
          </w:p>
        </w:tc>
        <w:tc>
          <w:tcPr>
            <w:tcW w:w="5811" w:type="dxa"/>
            <w:shd w:val="clear" w:color="auto" w:fill="auto"/>
          </w:tcPr>
          <w:p w14:paraId="44874861" w14:textId="77777777" w:rsidR="00752053" w:rsidRPr="0046605F" w:rsidRDefault="00752053" w:rsidP="00212828">
            <w:pPr>
              <w:ind w:left="0" w:right="57"/>
              <w:jc w:val="center"/>
              <w:rPr>
                <w:b/>
                <w:sz w:val="26"/>
                <w:szCs w:val="22"/>
              </w:rPr>
            </w:pPr>
            <w:r w:rsidRPr="0046605F">
              <w:rPr>
                <w:b/>
                <w:sz w:val="26"/>
                <w:szCs w:val="22"/>
              </w:rPr>
              <w:t>CỘNG HÒA XÃ HỘI CHỦ NGHĨA VIỆT NAM</w:t>
            </w:r>
          </w:p>
          <w:p w14:paraId="14F08490" w14:textId="77777777" w:rsidR="00752053" w:rsidRPr="0046605F" w:rsidRDefault="00752053" w:rsidP="00212828">
            <w:pPr>
              <w:ind w:left="64" w:right="57"/>
              <w:jc w:val="center"/>
              <w:rPr>
                <w:b/>
                <w:szCs w:val="28"/>
              </w:rPr>
            </w:pPr>
            <w:r w:rsidRPr="0046605F">
              <w:rPr>
                <w:b/>
                <w:szCs w:val="28"/>
              </w:rPr>
              <w:t>Độc lập – Tự do – Hạnh phúc</w:t>
            </w:r>
          </w:p>
          <w:p w14:paraId="6A1A3B30" w14:textId="77777777" w:rsidR="00752053" w:rsidRPr="001A6D61" w:rsidRDefault="00752053" w:rsidP="00212828">
            <w:pPr>
              <w:ind w:right="57"/>
              <w:jc w:val="center"/>
              <w:rPr>
                <w:b/>
                <w:sz w:val="26"/>
                <w:szCs w:val="26"/>
              </w:rPr>
            </w:pPr>
            <w:r w:rsidRPr="001A6D61">
              <w:rPr>
                <w:b/>
                <w:noProof/>
                <w:sz w:val="26"/>
                <w:szCs w:val="26"/>
              </w:rPr>
              <mc:AlternateContent>
                <mc:Choice Requires="wps">
                  <w:drawing>
                    <wp:anchor distT="0" distB="0" distL="114300" distR="114300" simplePos="0" relativeHeight="251661312" behindDoc="0" locked="0" layoutInCell="1" allowOverlap="1" wp14:anchorId="45CE7B84" wp14:editId="1D654541">
                      <wp:simplePos x="0" y="0"/>
                      <wp:positionH relativeFrom="column">
                        <wp:posOffset>655955</wp:posOffset>
                      </wp:positionH>
                      <wp:positionV relativeFrom="paragraph">
                        <wp:posOffset>-7620</wp:posOffset>
                      </wp:positionV>
                      <wp:extent cx="1952625" cy="0"/>
                      <wp:effectExtent l="0" t="0" r="3175"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FFB4D" id="AutoShape 7" o:spid="_x0000_s1026" type="#_x0000_t32" style="position:absolute;margin-left:51.65pt;margin-top:-.6pt;width:15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">
                      <o:lock v:ext="edit" shapetype="f"/>
                    </v:shape>
                  </w:pict>
                </mc:Fallback>
              </mc:AlternateContent>
            </w:r>
          </w:p>
          <w:p w14:paraId="0B5D8718" w14:textId="62D4BDCE" w:rsidR="00752053" w:rsidRPr="001A6D61" w:rsidRDefault="00752053" w:rsidP="00212828">
            <w:pPr>
              <w:ind w:left="26" w:right="57"/>
              <w:jc w:val="center"/>
              <w:rPr>
                <w:i/>
              </w:rPr>
            </w:pPr>
            <w:r>
              <w:rPr>
                <w:i/>
              </w:rPr>
              <w:t xml:space="preserve">Vinh An, ngày </w:t>
            </w:r>
            <w:r w:rsidR="00CB514F">
              <w:rPr>
                <w:i/>
              </w:rPr>
              <w:t xml:space="preserve">02 </w:t>
            </w:r>
            <w:r>
              <w:rPr>
                <w:i/>
              </w:rPr>
              <w:t>tháng</w:t>
            </w:r>
            <w:r>
              <w:rPr>
                <w:i/>
                <w:lang w:val="vi-VN"/>
              </w:rPr>
              <w:t xml:space="preserve"> </w:t>
            </w:r>
            <w:r>
              <w:rPr>
                <w:i/>
                <w:lang w:val="en-AU"/>
              </w:rPr>
              <w:t>1</w:t>
            </w:r>
            <w:r w:rsidR="00CB514F">
              <w:rPr>
                <w:i/>
                <w:lang w:val="en-AU"/>
              </w:rPr>
              <w:t xml:space="preserve">1 </w:t>
            </w:r>
            <w:r>
              <w:rPr>
                <w:i/>
              </w:rPr>
              <w:t>năm 2021</w:t>
            </w:r>
          </w:p>
        </w:tc>
      </w:tr>
    </w:tbl>
    <w:p w14:paraId="0C81B4ED" w14:textId="77777777" w:rsidR="00752053" w:rsidRDefault="00752053" w:rsidP="00752053">
      <w:pPr>
        <w:tabs>
          <w:tab w:val="center" w:pos="7108"/>
        </w:tabs>
        <w:adjustRightInd w:val="0"/>
        <w:snapToGrid w:val="0"/>
        <w:spacing w:after="0" w:line="240" w:lineRule="auto"/>
        <w:ind w:left="0" w:firstLine="0"/>
        <w:jc w:val="left"/>
        <w:rPr>
          <w:rFonts w:ascii="Calibri" w:eastAsia="Calibri" w:hAnsi="Calibri" w:cs="Calibri"/>
          <w:sz w:val="22"/>
        </w:rPr>
      </w:pPr>
    </w:p>
    <w:p w14:paraId="6706A9A8" w14:textId="77777777" w:rsidR="00752053" w:rsidRDefault="00752053" w:rsidP="00752053">
      <w:pPr>
        <w:tabs>
          <w:tab w:val="center" w:pos="2137"/>
          <w:tab w:val="center" w:pos="7108"/>
        </w:tabs>
        <w:adjustRightInd w:val="0"/>
        <w:snapToGrid w:val="0"/>
        <w:spacing w:after="0" w:line="240" w:lineRule="auto"/>
        <w:ind w:left="0" w:firstLine="0"/>
        <w:jc w:val="left"/>
      </w:pPr>
      <w:r>
        <w:rPr>
          <w:rFonts w:ascii="Calibri" w:eastAsia="Calibri" w:hAnsi="Calibri" w:cs="Calibri"/>
          <w:sz w:val="22"/>
        </w:rPr>
        <w:tab/>
      </w:r>
      <w:r>
        <w:tab/>
      </w:r>
      <w:r>
        <w:rPr>
          <w:rFonts w:ascii="Calibri" w:eastAsia="Calibri" w:hAnsi="Calibri" w:cs="Calibri"/>
          <w:i/>
        </w:rPr>
        <w:t xml:space="preserve"> </w:t>
      </w:r>
    </w:p>
    <w:p w14:paraId="0842FDBD" w14:textId="46F48BDF" w:rsidR="00752053" w:rsidRPr="00CA2863" w:rsidRDefault="00752053" w:rsidP="00752053">
      <w:pPr>
        <w:spacing w:after="18" w:line="259" w:lineRule="auto"/>
        <w:ind w:left="567" w:hanging="567"/>
        <w:jc w:val="center"/>
        <w:rPr>
          <w:lang w:val="en-AU"/>
        </w:rPr>
      </w:pPr>
      <w:r>
        <w:rPr>
          <w:b/>
        </w:rPr>
        <w:t xml:space="preserve">KẾT QUẢ THỰC HIỆN CÔNG TÁC THÁNG </w:t>
      </w:r>
      <w:r>
        <w:rPr>
          <w:b/>
          <w:lang w:val="en-AU"/>
        </w:rPr>
        <w:t>10</w:t>
      </w:r>
    </w:p>
    <w:p w14:paraId="0D0D0398" w14:textId="4C898CD4" w:rsidR="00752053" w:rsidRDefault="00752053" w:rsidP="00752053">
      <w:pPr>
        <w:pStyle w:val="Heading2"/>
        <w:spacing w:after="0"/>
        <w:ind w:left="567" w:hanging="567"/>
        <w:jc w:val="center"/>
      </w:pPr>
      <w:r>
        <w:t>VÀ TRIỂN KHAI NHIỆM</w:t>
      </w:r>
      <w:r>
        <w:rPr>
          <w:lang w:val="vi-VN"/>
        </w:rPr>
        <w:t xml:space="preserve"> VỤ</w:t>
      </w:r>
      <w:r>
        <w:t xml:space="preserve"> THÁNG </w:t>
      </w:r>
      <w:r>
        <w:rPr>
          <w:lang w:val="en-AU"/>
        </w:rPr>
        <w:t>11</w:t>
      </w:r>
      <w:r>
        <w:t xml:space="preserve"> NĂM 202</w:t>
      </w:r>
      <w:r>
        <w:rPr>
          <w:lang w:val="vi-VN"/>
        </w:rPr>
        <w:t>1</w:t>
      </w:r>
    </w:p>
    <w:p w14:paraId="474FA015" w14:textId="77777777" w:rsidR="00752053" w:rsidRDefault="00752053" w:rsidP="00752053">
      <w:pPr>
        <w:tabs>
          <w:tab w:val="center" w:pos="965"/>
          <w:tab w:val="center" w:pos="5121"/>
        </w:tabs>
        <w:spacing w:after="0" w:line="259" w:lineRule="auto"/>
        <w:ind w:left="567" w:hanging="567"/>
        <w:jc w:val="left"/>
      </w:pPr>
      <w:r>
        <w:rPr>
          <w:noProof/>
        </w:rPr>
        <mc:AlternateContent>
          <mc:Choice Requires="wps">
            <w:drawing>
              <wp:anchor distT="0" distB="0" distL="114300" distR="114300" simplePos="0" relativeHeight="251659264" behindDoc="0" locked="0" layoutInCell="1" allowOverlap="1" wp14:anchorId="511EA155" wp14:editId="1F20281A">
                <wp:simplePos x="0" y="0"/>
                <wp:positionH relativeFrom="column">
                  <wp:posOffset>2019681</wp:posOffset>
                </wp:positionH>
                <wp:positionV relativeFrom="paragraph">
                  <wp:posOffset>35306</wp:posOffset>
                </wp:positionV>
                <wp:extent cx="2139696"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21396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072D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05pt,2.8pt" to="327.55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" strokecolor="black [3200]" strokeweight=".5pt">
                <v:stroke joinstyle="miter"/>
              </v:line>
            </w:pict>
          </mc:Fallback>
        </mc:AlternateContent>
      </w:r>
      <w:r>
        <w:rPr>
          <w:rFonts w:ascii="Calibri" w:eastAsia="Calibri" w:hAnsi="Calibri" w:cs="Calibri"/>
          <w:sz w:val="22"/>
        </w:rPr>
        <w:tab/>
      </w:r>
      <w:r>
        <w:rPr>
          <w:b/>
        </w:rPr>
        <w:t xml:space="preserve"> </w:t>
      </w:r>
      <w:r>
        <w:rPr>
          <w:b/>
        </w:rPr>
        <w:tab/>
      </w:r>
    </w:p>
    <w:p w14:paraId="54BD1281" w14:textId="68A6ECE1" w:rsidR="00752053" w:rsidRPr="000147C1" w:rsidRDefault="00752053" w:rsidP="00752053">
      <w:pPr>
        <w:pStyle w:val="Heading2"/>
        <w:spacing w:before="120" w:after="120" w:line="240" w:lineRule="auto"/>
        <w:ind w:left="567" w:hanging="567"/>
        <w:rPr>
          <w:szCs w:val="28"/>
          <w:lang w:val="vi-VN"/>
        </w:rPr>
      </w:pPr>
      <w:r w:rsidRPr="000147C1">
        <w:rPr>
          <w:szCs w:val="28"/>
        </w:rPr>
        <w:t xml:space="preserve">I. KẾT QUẢ THỰC HIỆN CÔNG TÁC THÁNG </w:t>
      </w:r>
      <w:r>
        <w:rPr>
          <w:szCs w:val="28"/>
          <w:lang w:val="en-AU"/>
        </w:rPr>
        <w:t xml:space="preserve">10 </w:t>
      </w:r>
      <w:r w:rsidRPr="000147C1">
        <w:rPr>
          <w:szCs w:val="28"/>
        </w:rPr>
        <w:t>NĂM 202</w:t>
      </w:r>
      <w:r w:rsidRPr="000147C1">
        <w:rPr>
          <w:szCs w:val="28"/>
          <w:lang w:val="vi-VN"/>
        </w:rPr>
        <w:t>1</w:t>
      </w:r>
    </w:p>
    <w:p w14:paraId="747BC6A3" w14:textId="77777777" w:rsidR="00752053" w:rsidRDefault="00752053" w:rsidP="00752053">
      <w:pPr>
        <w:spacing w:before="120" w:after="120" w:line="240" w:lineRule="auto"/>
        <w:ind w:left="0" w:firstLine="567"/>
        <w:jc w:val="left"/>
        <w:rPr>
          <w:szCs w:val="28"/>
          <w:lang w:val="vi-VN"/>
        </w:rPr>
      </w:pPr>
      <w:r w:rsidRPr="000147C1">
        <w:rPr>
          <w:szCs w:val="28"/>
        </w:rPr>
        <w:t>-</w:t>
      </w:r>
      <w:r w:rsidRPr="000147C1">
        <w:rPr>
          <w:szCs w:val="28"/>
          <w:lang w:val="vi-VN"/>
        </w:rPr>
        <w:t xml:space="preserve"> </w:t>
      </w:r>
      <w:r w:rsidRPr="000147C1">
        <w:rPr>
          <w:szCs w:val="28"/>
        </w:rPr>
        <w:t>Tuyên truyền các văn bản về phòng, chống dịch bệnh COVID-19 gây ra</w:t>
      </w:r>
      <w:r w:rsidRPr="000147C1">
        <w:rPr>
          <w:szCs w:val="28"/>
          <w:lang w:val="vi-VN"/>
        </w:rPr>
        <w:t xml:space="preserve"> trong tình hình hiện nay.</w:t>
      </w:r>
    </w:p>
    <w:p w14:paraId="56B2BCD4" w14:textId="2203538E" w:rsidR="00752053" w:rsidRDefault="00752053" w:rsidP="00752053">
      <w:pPr>
        <w:spacing w:before="120" w:after="120" w:line="240" w:lineRule="auto"/>
        <w:ind w:left="0" w:firstLine="567"/>
        <w:jc w:val="left"/>
        <w:rPr>
          <w:szCs w:val="28"/>
          <w:lang w:val="en-AU"/>
        </w:rPr>
      </w:pPr>
      <w:r>
        <w:rPr>
          <w:szCs w:val="28"/>
          <w:lang w:val="en-AU"/>
        </w:rPr>
        <w:t>- Tổ chức dạy học trong điều kiện bình thường mới, đảm bảo công tác phòng chống dịch theo thông điệp 5K</w:t>
      </w:r>
      <w:r w:rsidR="008010EB">
        <w:rPr>
          <w:szCs w:val="28"/>
          <w:lang w:val="en-AU"/>
        </w:rPr>
        <w:t>.</w:t>
      </w:r>
    </w:p>
    <w:p w14:paraId="74A94460" w14:textId="4D0F7C7A" w:rsidR="008010EB" w:rsidRDefault="008010EB" w:rsidP="00752053">
      <w:pPr>
        <w:spacing w:before="120" w:after="120" w:line="240" w:lineRule="auto"/>
        <w:ind w:left="0" w:firstLine="567"/>
        <w:jc w:val="left"/>
        <w:rPr>
          <w:szCs w:val="28"/>
          <w:lang w:val="en-AU"/>
        </w:rPr>
      </w:pPr>
      <w:r>
        <w:rPr>
          <w:szCs w:val="28"/>
          <w:lang w:val="en-AU"/>
        </w:rPr>
        <w:t>- Tiến hành tập huấn Mô-đun 4 chương trình GDPT 2018 đúng tiến độ.</w:t>
      </w:r>
    </w:p>
    <w:p w14:paraId="22030049" w14:textId="16DF2E84" w:rsidR="00752053" w:rsidRPr="00BB1D01" w:rsidRDefault="00752053" w:rsidP="00752053">
      <w:pPr>
        <w:spacing w:before="120" w:after="120" w:line="240" w:lineRule="auto"/>
        <w:ind w:left="0" w:firstLine="567"/>
        <w:jc w:val="left"/>
        <w:rPr>
          <w:szCs w:val="28"/>
          <w:lang w:val="en-AU"/>
        </w:rPr>
      </w:pPr>
      <w:r>
        <w:rPr>
          <w:szCs w:val="28"/>
          <w:lang w:val="en-AU"/>
        </w:rPr>
        <w:t xml:space="preserve">- Phối </w:t>
      </w:r>
      <w:r w:rsidR="008010EB">
        <w:rPr>
          <w:szCs w:val="28"/>
          <w:lang w:val="en-AU"/>
        </w:rPr>
        <w:t>hợp</w:t>
      </w:r>
      <w:r>
        <w:rPr>
          <w:szCs w:val="28"/>
          <w:lang w:val="en-AU"/>
        </w:rPr>
        <w:t xml:space="preserve"> với địa phương vận động học sinh có nguy cơ bỏ học trở lại trường</w:t>
      </w:r>
    </w:p>
    <w:p w14:paraId="682EC03E" w14:textId="29887907" w:rsidR="00752053" w:rsidRPr="008010EB" w:rsidRDefault="00752053" w:rsidP="00752053">
      <w:pPr>
        <w:spacing w:before="120" w:after="120" w:line="240" w:lineRule="auto"/>
        <w:ind w:left="0" w:firstLine="567"/>
        <w:rPr>
          <w:szCs w:val="28"/>
          <w:lang w:val="en-AU"/>
        </w:rPr>
      </w:pPr>
      <w:r>
        <w:rPr>
          <w:szCs w:val="28"/>
          <w:lang w:val="vi-VN"/>
        </w:rPr>
        <w:t>- Tiếp tục công tác dạy bồi dưỡng học sinh giỏi các môn khối 9</w:t>
      </w:r>
      <w:r w:rsidR="008010EB">
        <w:rPr>
          <w:szCs w:val="28"/>
          <w:lang w:val="en-AU"/>
        </w:rPr>
        <w:t>, và các khối 6,7,8</w:t>
      </w:r>
    </w:p>
    <w:p w14:paraId="6491EE8D" w14:textId="2EF21405" w:rsidR="00752053" w:rsidRPr="00752053" w:rsidRDefault="00752053" w:rsidP="00752053">
      <w:pPr>
        <w:spacing w:before="120" w:after="120" w:line="240" w:lineRule="auto"/>
        <w:ind w:left="0" w:firstLine="567"/>
        <w:rPr>
          <w:szCs w:val="28"/>
          <w:lang w:val="en-AU"/>
        </w:rPr>
      </w:pPr>
      <w:r>
        <w:rPr>
          <w:szCs w:val="28"/>
          <w:lang w:val="vi-VN"/>
        </w:rPr>
        <w:t xml:space="preserve">- Xây dựng kế hoạch </w:t>
      </w:r>
      <w:r w:rsidR="002C2E68">
        <w:rPr>
          <w:szCs w:val="28"/>
          <w:lang w:val="en-AU"/>
        </w:rPr>
        <w:t>giáo dục</w:t>
      </w:r>
      <w:r>
        <w:rPr>
          <w:szCs w:val="28"/>
          <w:lang w:val="vi-VN"/>
        </w:rPr>
        <w:t xml:space="preserve"> </w:t>
      </w:r>
      <w:r>
        <w:rPr>
          <w:szCs w:val="28"/>
          <w:lang w:val="en-AU"/>
        </w:rPr>
        <w:t>mới theo hướng dẫn của Bộ</w:t>
      </w:r>
    </w:p>
    <w:p w14:paraId="4D7983DE" w14:textId="3FE0778C" w:rsidR="00752053" w:rsidRDefault="00752053" w:rsidP="00752053">
      <w:pPr>
        <w:spacing w:before="120" w:after="120" w:line="240" w:lineRule="auto"/>
        <w:ind w:left="0" w:firstLine="567"/>
        <w:rPr>
          <w:szCs w:val="28"/>
          <w:lang w:val="en-AU"/>
        </w:rPr>
      </w:pPr>
      <w:r>
        <w:rPr>
          <w:szCs w:val="28"/>
          <w:lang w:val="en-AU"/>
        </w:rPr>
        <w:t xml:space="preserve">- Rà soát những học sinh thiếu điều kiện học tập để có phương án phù hợp. </w:t>
      </w:r>
    </w:p>
    <w:p w14:paraId="2156FB78" w14:textId="3B3F73BE" w:rsidR="00752053" w:rsidRDefault="00752053" w:rsidP="00752053">
      <w:pPr>
        <w:spacing w:before="120" w:after="120" w:line="240" w:lineRule="auto"/>
        <w:ind w:left="0" w:firstLine="567"/>
        <w:rPr>
          <w:szCs w:val="28"/>
          <w:lang w:val="en-AU"/>
        </w:rPr>
      </w:pPr>
      <w:r>
        <w:rPr>
          <w:szCs w:val="28"/>
          <w:lang w:val="en-AU"/>
        </w:rPr>
        <w:t>- Vận động các mạnh thường quân, cựu học sinh trường để tặng phương tiện học tập trực tuyến và hỗ trợ tiền mặt cho các em học sinh có hoàn cảnh khó khăn.</w:t>
      </w:r>
    </w:p>
    <w:p w14:paraId="646069FD" w14:textId="6B8EF0EF" w:rsidR="00752053" w:rsidRDefault="00752053" w:rsidP="00752053">
      <w:pPr>
        <w:spacing w:before="120" w:after="120" w:line="240" w:lineRule="auto"/>
        <w:ind w:left="0" w:firstLine="567"/>
        <w:rPr>
          <w:szCs w:val="28"/>
          <w:lang w:val="en-AU"/>
        </w:rPr>
      </w:pPr>
      <w:r>
        <w:rPr>
          <w:szCs w:val="28"/>
          <w:lang w:val="en-AU"/>
        </w:rPr>
        <w:t>- Họp Hội CMHS thống nhất các khoản đóng góp phục vụ học sinh.</w:t>
      </w:r>
    </w:p>
    <w:p w14:paraId="65BDF5DC" w14:textId="0B0848E3" w:rsidR="00752053" w:rsidRDefault="00752053" w:rsidP="00752053">
      <w:pPr>
        <w:spacing w:before="120" w:after="120" w:line="240" w:lineRule="auto"/>
        <w:ind w:left="0" w:firstLine="567"/>
        <w:rPr>
          <w:szCs w:val="28"/>
          <w:lang w:val="en-AU"/>
        </w:rPr>
      </w:pPr>
      <w:r>
        <w:rPr>
          <w:szCs w:val="28"/>
          <w:lang w:val="en-AU"/>
        </w:rPr>
        <w:t>- 100% giáo viên, nhân viên đã tiêm vắc-xin mũi 1 trong đó có 03 CB-Gv đã tiêm đủ 02 mũi.</w:t>
      </w:r>
    </w:p>
    <w:p w14:paraId="57E0D227" w14:textId="225C9231" w:rsidR="008010EB" w:rsidRDefault="008010EB" w:rsidP="00752053">
      <w:pPr>
        <w:spacing w:before="120" w:after="120" w:line="240" w:lineRule="auto"/>
        <w:ind w:left="0" w:firstLine="567"/>
        <w:rPr>
          <w:szCs w:val="28"/>
          <w:lang w:val="en-AU"/>
        </w:rPr>
      </w:pPr>
      <w:r>
        <w:rPr>
          <w:szCs w:val="28"/>
          <w:lang w:val="en-AU"/>
        </w:rPr>
        <w:t>- Đã tạo thẻ kiểm soát dịch bệnh cho toàn thể giáo viên và học sinh đạt tỉ lệ 100%.</w:t>
      </w:r>
    </w:p>
    <w:p w14:paraId="546134E5" w14:textId="77777777" w:rsidR="008010EB" w:rsidRPr="00CA2863" w:rsidRDefault="008010EB" w:rsidP="00752053">
      <w:pPr>
        <w:spacing w:before="120" w:after="120" w:line="240" w:lineRule="auto"/>
        <w:ind w:left="0" w:firstLine="567"/>
        <w:rPr>
          <w:szCs w:val="28"/>
          <w:lang w:val="en-AU"/>
        </w:rPr>
      </w:pPr>
    </w:p>
    <w:p w14:paraId="49C4C406" w14:textId="64DB5254" w:rsidR="00752053" w:rsidRPr="000147C1" w:rsidRDefault="00752053" w:rsidP="00752053">
      <w:pPr>
        <w:pStyle w:val="Heading2"/>
        <w:spacing w:before="120" w:after="120" w:line="240" w:lineRule="auto"/>
        <w:ind w:left="0" w:firstLine="567"/>
        <w:rPr>
          <w:b w:val="0"/>
          <w:szCs w:val="28"/>
          <w:lang w:val="vi-VN"/>
        </w:rPr>
      </w:pPr>
      <w:r w:rsidRPr="000147C1">
        <w:rPr>
          <w:szCs w:val="28"/>
        </w:rPr>
        <w:t xml:space="preserve">II. CHƯƠNG TRÌNH CÔNG TÁC THÁNG </w:t>
      </w:r>
      <w:r>
        <w:rPr>
          <w:szCs w:val="28"/>
          <w:lang w:val="en-AU"/>
        </w:rPr>
        <w:t xml:space="preserve">11 </w:t>
      </w:r>
      <w:r w:rsidRPr="000147C1">
        <w:rPr>
          <w:szCs w:val="28"/>
        </w:rPr>
        <w:t>NĂM 202</w:t>
      </w:r>
      <w:r w:rsidRPr="000147C1">
        <w:rPr>
          <w:szCs w:val="28"/>
          <w:lang w:val="vi-VN"/>
        </w:rPr>
        <w:t>1</w:t>
      </w:r>
    </w:p>
    <w:p w14:paraId="256A3DDE" w14:textId="36B7D1AF" w:rsidR="008010EB" w:rsidRDefault="00752053" w:rsidP="008010EB">
      <w:pPr>
        <w:spacing w:before="120" w:after="120" w:line="240" w:lineRule="auto"/>
        <w:ind w:left="0" w:firstLine="567"/>
        <w:rPr>
          <w:szCs w:val="28"/>
        </w:rPr>
      </w:pPr>
      <w:r>
        <w:rPr>
          <w:szCs w:val="28"/>
        </w:rPr>
        <w:t xml:space="preserve">- </w:t>
      </w:r>
      <w:r w:rsidRPr="000147C1">
        <w:rPr>
          <w:szCs w:val="28"/>
        </w:rPr>
        <w:t xml:space="preserve">Tiếp tục tuyên truyền các văn bản về phòng, chống dịch bệnh COVID-19. </w:t>
      </w:r>
      <w:r w:rsidR="002C2E68">
        <w:rPr>
          <w:szCs w:val="28"/>
        </w:rPr>
        <w:t xml:space="preserve">Tiếp tục duy trì dạy học, ôn tập theo hình thức trực tuyến. </w:t>
      </w:r>
    </w:p>
    <w:p w14:paraId="24BEE3FB" w14:textId="2BF4EA62" w:rsidR="008010EB" w:rsidRDefault="008010EB" w:rsidP="008010EB">
      <w:pPr>
        <w:spacing w:before="120" w:after="120" w:line="240" w:lineRule="auto"/>
        <w:ind w:left="0" w:firstLine="567"/>
        <w:rPr>
          <w:szCs w:val="28"/>
        </w:rPr>
      </w:pPr>
      <w:r>
        <w:rPr>
          <w:szCs w:val="28"/>
        </w:rPr>
        <w:t>- Tổ chức dạy học trong điề kiện bình thường mới, thực hiện theo thông điệp 5k. Tổ chức thao giảng chào mừng ngày Nhà giáo Việt Nam 20/11. (dự kiến ngày 17/11/2021)</w:t>
      </w:r>
    </w:p>
    <w:p w14:paraId="2A95BB1D" w14:textId="2B36F15D" w:rsidR="008010EB" w:rsidRDefault="008010EB" w:rsidP="008010EB">
      <w:pPr>
        <w:spacing w:before="120" w:after="120" w:line="240" w:lineRule="auto"/>
        <w:ind w:left="0" w:firstLine="567"/>
        <w:rPr>
          <w:szCs w:val="28"/>
        </w:rPr>
      </w:pPr>
      <w:r>
        <w:rPr>
          <w:szCs w:val="28"/>
        </w:rPr>
        <w:t xml:space="preserve">- Tổ chuyên môn tiến hành sinh hoạt chuyên môn theo quy đinh (2 lần/tháng), dự giờ giáo viên trong tổ, triển khai các chuyên đề theo kế hoạch, tăng cường kiểm tra việc </w:t>
      </w:r>
      <w:r>
        <w:rPr>
          <w:szCs w:val="28"/>
        </w:rPr>
        <w:lastRenderedPageBreak/>
        <w:t xml:space="preserve">sử dụng các hồ sơ điện tử (Lịch báo giảng, sổ đầu bài, kế hoạch bài dạy (giáo án), sổ điểm). Chỉ đạo công tác kiểm tra, đánh giá theo kế hoạch và đúng theo tinh thần chỉ các văn bản </w:t>
      </w:r>
      <w:r w:rsidR="007A5D62">
        <w:rPr>
          <w:szCs w:val="28"/>
        </w:rPr>
        <w:t xml:space="preserve">hướng dẫn của Bộ. </w:t>
      </w:r>
    </w:p>
    <w:p w14:paraId="75D64F5A" w14:textId="0543329D" w:rsidR="00CB514F" w:rsidRDefault="00CB514F" w:rsidP="008010EB">
      <w:pPr>
        <w:spacing w:before="120" w:after="120" w:line="240" w:lineRule="auto"/>
        <w:ind w:left="0" w:firstLine="567"/>
        <w:rPr>
          <w:szCs w:val="28"/>
        </w:rPr>
      </w:pPr>
      <w:r>
        <w:rPr>
          <w:szCs w:val="28"/>
        </w:rPr>
        <w:t xml:space="preserve">- Liên đội tiến hành Đại hội Liên đội, thực hiện các chương trình, kế hoạch của Hội Đồng Đội huyện, chỉ đạo BCH Liên Đội kiểm tra công tác nề nếp, các quy định của Đội, công tác quét thẻ QR ra vào lớp, công tác vệ sinh. </w:t>
      </w:r>
    </w:p>
    <w:p w14:paraId="799389C6" w14:textId="0FAAC592" w:rsidR="00752053" w:rsidRPr="008010EB" w:rsidRDefault="00752053" w:rsidP="008010EB">
      <w:pPr>
        <w:spacing w:before="120" w:after="120" w:line="240" w:lineRule="auto"/>
        <w:ind w:left="0" w:firstLine="567"/>
        <w:rPr>
          <w:szCs w:val="28"/>
        </w:rPr>
      </w:pPr>
      <w:r>
        <w:rPr>
          <w:szCs w:val="28"/>
          <w:lang w:val="en-AU"/>
        </w:rPr>
        <w:t>- Tăng cường đổi mới phương pháp dạy học, nâng cao chất lượng đại trà, chất lượng mũi nhọn.</w:t>
      </w:r>
    </w:p>
    <w:p w14:paraId="27C2D44B" w14:textId="4FEA7D1A" w:rsidR="00752053" w:rsidRPr="00752053" w:rsidRDefault="00752053" w:rsidP="00752053">
      <w:pPr>
        <w:spacing w:before="120" w:after="120" w:line="240" w:lineRule="auto"/>
        <w:ind w:left="0" w:firstLine="0"/>
        <w:rPr>
          <w:szCs w:val="28"/>
          <w:lang w:val="en-AU"/>
        </w:rPr>
      </w:pPr>
      <w:r>
        <w:rPr>
          <w:szCs w:val="28"/>
          <w:lang w:val="en-AU"/>
        </w:rPr>
        <w:tab/>
        <w:t xml:space="preserve">- Tập trung nâng cao chất lượng bồi dưỡng các đội tuyển HSG 9 chuẩn bị kỳ thi HSG huyện vào ngày 10/11/2021. </w:t>
      </w:r>
    </w:p>
    <w:p w14:paraId="13347994" w14:textId="23405598" w:rsidR="00752053" w:rsidRDefault="00752053" w:rsidP="00752053">
      <w:pPr>
        <w:spacing w:before="120" w:after="120" w:line="240" w:lineRule="auto"/>
        <w:ind w:left="0" w:firstLine="0"/>
        <w:rPr>
          <w:szCs w:val="28"/>
          <w:lang w:val="en-AU"/>
        </w:rPr>
      </w:pPr>
      <w:r>
        <w:rPr>
          <w:szCs w:val="28"/>
          <w:lang w:val="vi-VN"/>
        </w:rPr>
        <w:tab/>
        <w:t xml:space="preserve">- </w:t>
      </w:r>
      <w:r>
        <w:rPr>
          <w:szCs w:val="28"/>
          <w:lang w:val="en-AU"/>
        </w:rPr>
        <w:t xml:space="preserve">Tích cực tham gia các hội thi, các phong trào do cấp trên phát động </w:t>
      </w:r>
    </w:p>
    <w:p w14:paraId="4075AEBE" w14:textId="12FEC410" w:rsidR="00752053" w:rsidRPr="007A5D62" w:rsidRDefault="00752053" w:rsidP="007A5D62">
      <w:pPr>
        <w:spacing w:before="120" w:after="120" w:line="240" w:lineRule="auto"/>
        <w:ind w:left="0" w:firstLine="720"/>
        <w:rPr>
          <w:b/>
          <w:bCs/>
          <w:szCs w:val="28"/>
          <w:lang w:val="en-AU"/>
        </w:rPr>
      </w:pPr>
      <w:r w:rsidRPr="00366E9C">
        <w:rPr>
          <w:b/>
          <w:bCs/>
          <w:szCs w:val="28"/>
          <w:lang w:val="en-AU"/>
        </w:rPr>
        <w:t xml:space="preserve">4. Một số công tác khác.  </w:t>
      </w:r>
    </w:p>
    <w:p w14:paraId="416BEF1E" w14:textId="7DF96BED" w:rsidR="002C2E68" w:rsidRDefault="00752053" w:rsidP="00752053">
      <w:pPr>
        <w:spacing w:before="120" w:after="120" w:line="240" w:lineRule="auto"/>
        <w:ind w:left="0" w:firstLine="0"/>
        <w:rPr>
          <w:szCs w:val="28"/>
          <w:lang w:val="en-AU"/>
        </w:rPr>
      </w:pPr>
      <w:r>
        <w:rPr>
          <w:szCs w:val="28"/>
          <w:lang w:val="en-AU"/>
        </w:rPr>
        <w:tab/>
        <w:t xml:space="preserve">- </w:t>
      </w:r>
      <w:r w:rsidR="002C2E68">
        <w:rPr>
          <w:szCs w:val="28"/>
          <w:lang w:val="en-AU"/>
        </w:rPr>
        <w:t xml:space="preserve">Tham gia tiêm phòng vắc-xin mũi 2 cho </w:t>
      </w:r>
      <w:proofErr w:type="gramStart"/>
      <w:r w:rsidR="002C2E68">
        <w:rPr>
          <w:szCs w:val="28"/>
          <w:lang w:val="en-AU"/>
        </w:rPr>
        <w:t>CB,GV</w:t>
      </w:r>
      <w:proofErr w:type="gramEnd"/>
      <w:r w:rsidR="002C2E68">
        <w:rPr>
          <w:szCs w:val="28"/>
          <w:lang w:val="en-AU"/>
        </w:rPr>
        <w:t xml:space="preserve">, NV và tiếm mũi 1 cho học sinh. </w:t>
      </w:r>
    </w:p>
    <w:p w14:paraId="64AE5A75" w14:textId="1AD28A2B" w:rsidR="00CB514F" w:rsidRDefault="00CB514F" w:rsidP="00752053">
      <w:pPr>
        <w:spacing w:before="120" w:after="120" w:line="240" w:lineRule="auto"/>
        <w:ind w:left="0" w:firstLine="0"/>
        <w:rPr>
          <w:szCs w:val="28"/>
          <w:lang w:val="en-AU"/>
        </w:rPr>
      </w:pPr>
      <w:r>
        <w:rPr>
          <w:szCs w:val="28"/>
          <w:lang w:val="en-AU"/>
        </w:rPr>
        <w:tab/>
        <w:t>- Thực hiện nghiêm túc việc truy bài đầu giờ.</w:t>
      </w:r>
    </w:p>
    <w:p w14:paraId="71B75901" w14:textId="0BAF390C" w:rsidR="002C2E68" w:rsidRDefault="002C2E68" w:rsidP="00752053">
      <w:pPr>
        <w:spacing w:before="120" w:after="120" w:line="240" w:lineRule="auto"/>
        <w:ind w:left="0" w:firstLine="0"/>
        <w:rPr>
          <w:szCs w:val="28"/>
          <w:lang w:val="en-AU"/>
        </w:rPr>
      </w:pPr>
      <w:r>
        <w:rPr>
          <w:szCs w:val="28"/>
          <w:lang w:val="en-AU"/>
        </w:rPr>
        <w:tab/>
        <w:t>- Tăng cường công tác đọc sách tại thư viện.</w:t>
      </w:r>
    </w:p>
    <w:p w14:paraId="5C2C4325" w14:textId="1C780C10" w:rsidR="002C2E68" w:rsidRDefault="002C2E68" w:rsidP="00752053">
      <w:pPr>
        <w:spacing w:before="120" w:after="120" w:line="240" w:lineRule="auto"/>
        <w:ind w:left="0" w:firstLine="0"/>
        <w:rPr>
          <w:szCs w:val="28"/>
          <w:lang w:val="en-AU"/>
        </w:rPr>
      </w:pPr>
      <w:r>
        <w:rPr>
          <w:szCs w:val="28"/>
          <w:lang w:val="en-AU"/>
        </w:rPr>
        <w:tab/>
        <w:t xml:space="preserve">- Tiếp nhận trang thiết bị dạy học lớp 6 và có kế hoạch sử dụng, bảo quản hợp lý. </w:t>
      </w:r>
    </w:p>
    <w:p w14:paraId="7DBD84D0" w14:textId="0C480170" w:rsidR="00752053" w:rsidRDefault="00752053" w:rsidP="002C2E68">
      <w:pPr>
        <w:spacing w:before="120" w:after="120" w:line="240" w:lineRule="auto"/>
        <w:ind w:left="0" w:firstLine="720"/>
        <w:rPr>
          <w:szCs w:val="28"/>
          <w:lang w:val="en-AU"/>
        </w:rPr>
      </w:pPr>
      <w:r>
        <w:rPr>
          <w:szCs w:val="28"/>
          <w:lang w:val="en-AU"/>
        </w:rPr>
        <w:t>Tuyên truyền các bộ, giáo viên, nhân viên phụ huynh và học sinh thực hiện thông điệp 5K, thực hiện quyét mã QR khi đến</w:t>
      </w:r>
      <w:r w:rsidR="002C2E68">
        <w:rPr>
          <w:szCs w:val="28"/>
          <w:lang w:val="en-AU"/>
        </w:rPr>
        <w:t xml:space="preserve"> và rời</w:t>
      </w:r>
      <w:r>
        <w:rPr>
          <w:szCs w:val="28"/>
          <w:lang w:val="en-AU"/>
        </w:rPr>
        <w:t xml:space="preserve"> </w:t>
      </w:r>
      <w:r w:rsidR="002C2E68">
        <w:rPr>
          <w:szCs w:val="28"/>
          <w:lang w:val="en-AU"/>
        </w:rPr>
        <w:t>đơn vị</w:t>
      </w:r>
      <w:r>
        <w:rPr>
          <w:szCs w:val="28"/>
          <w:lang w:val="en-AU"/>
        </w:rPr>
        <w:t xml:space="preserve">. </w:t>
      </w:r>
    </w:p>
    <w:p w14:paraId="53F9D8A7" w14:textId="545BF5F0" w:rsidR="00752053" w:rsidRDefault="00752053" w:rsidP="00752053">
      <w:pPr>
        <w:spacing w:before="120" w:after="120" w:line="240" w:lineRule="auto"/>
        <w:ind w:left="0" w:firstLine="0"/>
        <w:rPr>
          <w:szCs w:val="28"/>
          <w:lang w:val="en-AU"/>
        </w:rPr>
      </w:pPr>
      <w:r>
        <w:rPr>
          <w:szCs w:val="28"/>
          <w:lang w:val="en-AU"/>
        </w:rPr>
        <w:tab/>
        <w:t>- Phối hợp với Công đoàn trường tổ chức kỷ niệm ngày Nhà giáo Việt Nam 20/11</w:t>
      </w:r>
      <w:r w:rsidR="00CB514F">
        <w:rPr>
          <w:szCs w:val="28"/>
          <w:lang w:val="en-AU"/>
        </w:rPr>
        <w:t>.</w:t>
      </w:r>
    </w:p>
    <w:p w14:paraId="66F6CB95" w14:textId="0BF576A1" w:rsidR="00CB514F" w:rsidRPr="00366E9C" w:rsidRDefault="00CB514F" w:rsidP="00752053">
      <w:pPr>
        <w:spacing w:before="120" w:after="120" w:line="240" w:lineRule="auto"/>
        <w:ind w:left="0" w:firstLine="0"/>
        <w:rPr>
          <w:szCs w:val="28"/>
          <w:lang w:val="en-AU"/>
        </w:rPr>
      </w:pPr>
      <w:r>
        <w:rPr>
          <w:szCs w:val="28"/>
          <w:lang w:val="en-AU"/>
        </w:rPr>
        <w:tab/>
        <w:t>- GVCN quyết toán các khoản thu HKI tại cô Nguyên để nộp lên kho Bạc nhà nước trước ngày 2</w:t>
      </w:r>
      <w:r w:rsidR="00E53C42">
        <w:rPr>
          <w:szCs w:val="28"/>
          <w:lang w:val="en-AU"/>
        </w:rPr>
        <w:t>5</w:t>
      </w:r>
      <w:r>
        <w:rPr>
          <w:szCs w:val="28"/>
          <w:lang w:val="en-AU"/>
        </w:rPr>
        <w:t>/11/2021.</w:t>
      </w:r>
    </w:p>
    <w:p w14:paraId="32F96D7D" w14:textId="6AAC08D2" w:rsidR="00752053" w:rsidRPr="000147C1" w:rsidRDefault="00752053" w:rsidP="00752053">
      <w:pPr>
        <w:spacing w:before="120" w:after="120" w:line="240" w:lineRule="auto"/>
        <w:ind w:left="0" w:firstLine="567"/>
        <w:rPr>
          <w:szCs w:val="28"/>
        </w:rPr>
      </w:pPr>
      <w:r w:rsidRPr="000147C1">
        <w:rPr>
          <w:szCs w:val="28"/>
        </w:rPr>
        <w:t xml:space="preserve">Trên đây là báo cáo kết quả thực hiện công tác tháng </w:t>
      </w:r>
      <w:r>
        <w:rPr>
          <w:szCs w:val="28"/>
          <w:lang w:val="en-AU"/>
        </w:rPr>
        <w:t>10</w:t>
      </w:r>
      <w:r w:rsidRPr="000147C1">
        <w:rPr>
          <w:szCs w:val="28"/>
        </w:rPr>
        <w:t xml:space="preserve"> và chương trình công tác tháng </w:t>
      </w:r>
      <w:r>
        <w:rPr>
          <w:szCs w:val="28"/>
          <w:lang w:val="en-AU"/>
        </w:rPr>
        <w:t>11</w:t>
      </w:r>
      <w:r w:rsidRPr="000147C1">
        <w:rPr>
          <w:szCs w:val="28"/>
        </w:rPr>
        <w:t xml:space="preserve"> năm 202</w:t>
      </w:r>
      <w:r>
        <w:rPr>
          <w:szCs w:val="28"/>
          <w:lang w:val="vi-VN"/>
        </w:rPr>
        <w:t>1</w:t>
      </w:r>
      <w:r w:rsidRPr="000147C1">
        <w:rPr>
          <w:szCs w:val="28"/>
        </w:rPr>
        <w:t>của trường THCS An</w:t>
      </w:r>
      <w:r w:rsidRPr="000147C1">
        <w:rPr>
          <w:szCs w:val="28"/>
          <w:lang w:val="vi-VN"/>
        </w:rPr>
        <w:t xml:space="preserve"> Bằng – Vinh An</w:t>
      </w:r>
      <w:r w:rsidRPr="000147C1">
        <w:rPr>
          <w:szCs w:val="28"/>
        </w:rPr>
        <w:t>.</w:t>
      </w:r>
      <w:r w:rsidRPr="000147C1">
        <w:rPr>
          <w:b/>
          <w:i/>
          <w:szCs w:val="28"/>
        </w:rPr>
        <w:t xml:space="preserve"> </w:t>
      </w:r>
      <w:r w:rsidRPr="000147C1">
        <w:rPr>
          <w:b/>
          <w:i/>
          <w:szCs w:val="28"/>
        </w:rPr>
        <w:tab/>
      </w:r>
      <w:r w:rsidRPr="000147C1">
        <w:rPr>
          <w:b/>
          <w:szCs w:val="28"/>
        </w:rPr>
        <w:t xml:space="preserve">  </w:t>
      </w:r>
    </w:p>
    <w:p w14:paraId="25EA20B0" w14:textId="77777777" w:rsidR="00752053" w:rsidRPr="000147C1" w:rsidRDefault="00752053" w:rsidP="00752053">
      <w:pPr>
        <w:spacing w:before="120" w:after="120" w:line="240" w:lineRule="auto"/>
        <w:ind w:left="567" w:hanging="567"/>
        <w:jc w:val="left"/>
        <w:rPr>
          <w:szCs w:val="28"/>
        </w:rPr>
      </w:pPr>
      <w:r w:rsidRPr="000147C1">
        <w:rPr>
          <w:szCs w:val="28"/>
        </w:rPr>
        <w:t xml:space="preserve"> </w:t>
      </w:r>
    </w:p>
    <w:tbl>
      <w:tblPr>
        <w:tblW w:w="0" w:type="auto"/>
        <w:tblLook w:val="01E0" w:firstRow="1" w:lastRow="1" w:firstColumn="1" w:lastColumn="1" w:noHBand="0" w:noVBand="0"/>
      </w:tblPr>
      <w:tblGrid>
        <w:gridCol w:w="4785"/>
        <w:gridCol w:w="4786"/>
      </w:tblGrid>
      <w:tr w:rsidR="00752053" w:rsidRPr="000147C1" w14:paraId="51AD6E26" w14:textId="77777777" w:rsidTr="00212828">
        <w:tc>
          <w:tcPr>
            <w:tcW w:w="4785" w:type="dxa"/>
          </w:tcPr>
          <w:p w14:paraId="21F4D655" w14:textId="77777777" w:rsidR="00752053" w:rsidRPr="000147C1" w:rsidRDefault="00752053" w:rsidP="00212828">
            <w:pPr>
              <w:tabs>
                <w:tab w:val="num" w:pos="2377"/>
                <w:tab w:val="left" w:pos="2520"/>
              </w:tabs>
              <w:snapToGrid w:val="0"/>
              <w:spacing w:after="0"/>
              <w:ind w:left="0" w:hanging="11"/>
              <w:rPr>
                <w:b/>
                <w:i/>
                <w:iCs/>
                <w:szCs w:val="28"/>
                <w:u w:val="single"/>
              </w:rPr>
            </w:pPr>
            <w:r w:rsidRPr="000147C1">
              <w:rPr>
                <w:b/>
                <w:i/>
                <w:iCs/>
              </w:rPr>
              <w:t>Nơi nhận:</w:t>
            </w:r>
          </w:p>
        </w:tc>
        <w:tc>
          <w:tcPr>
            <w:tcW w:w="4786" w:type="dxa"/>
          </w:tcPr>
          <w:p w14:paraId="48CF3EEA" w14:textId="77777777" w:rsidR="00752053" w:rsidRPr="0046605F" w:rsidRDefault="00752053" w:rsidP="00212828">
            <w:pPr>
              <w:tabs>
                <w:tab w:val="num" w:pos="2377"/>
                <w:tab w:val="left" w:pos="2520"/>
              </w:tabs>
              <w:snapToGrid w:val="0"/>
              <w:spacing w:after="0"/>
              <w:ind w:hanging="11"/>
              <w:jc w:val="center"/>
              <w:rPr>
                <w:b/>
                <w:szCs w:val="28"/>
                <w:lang w:val="vi-VN"/>
              </w:rPr>
            </w:pPr>
            <w:r w:rsidRPr="0046605F">
              <w:rPr>
                <w:b/>
                <w:szCs w:val="28"/>
                <w:lang w:val="vi-VN"/>
              </w:rPr>
              <w:t>HIỆU TRƯỞNG</w:t>
            </w:r>
          </w:p>
        </w:tc>
      </w:tr>
      <w:tr w:rsidR="00752053" w:rsidRPr="005C66E7" w14:paraId="26D9B08A" w14:textId="77777777" w:rsidTr="00212828">
        <w:tc>
          <w:tcPr>
            <w:tcW w:w="4785" w:type="dxa"/>
            <w:vAlign w:val="center"/>
          </w:tcPr>
          <w:p w14:paraId="05678B2A" w14:textId="77777777" w:rsidR="00752053" w:rsidRPr="005C66E7" w:rsidRDefault="00752053" w:rsidP="00212828">
            <w:pPr>
              <w:tabs>
                <w:tab w:val="num" w:pos="2377"/>
                <w:tab w:val="left" w:pos="2520"/>
              </w:tabs>
              <w:snapToGrid w:val="0"/>
              <w:spacing w:after="0"/>
              <w:ind w:left="0" w:hanging="11"/>
              <w:rPr>
                <w:b/>
                <w:sz w:val="22"/>
                <w:szCs w:val="22"/>
                <w:u w:val="single"/>
              </w:rPr>
            </w:pPr>
            <w:r w:rsidRPr="005C66E7">
              <w:rPr>
                <w:sz w:val="22"/>
                <w:szCs w:val="22"/>
              </w:rPr>
              <w:t xml:space="preserve">- </w:t>
            </w:r>
            <w:r>
              <w:rPr>
                <w:sz w:val="22"/>
                <w:szCs w:val="22"/>
              </w:rPr>
              <w:t>UBND</w:t>
            </w:r>
            <w:r>
              <w:rPr>
                <w:sz w:val="22"/>
                <w:szCs w:val="22"/>
                <w:lang w:val="vi-VN"/>
              </w:rPr>
              <w:t xml:space="preserve"> Xã Vinh An</w:t>
            </w:r>
            <w:r w:rsidRPr="005C66E7">
              <w:rPr>
                <w:sz w:val="22"/>
                <w:szCs w:val="22"/>
              </w:rPr>
              <w:t xml:space="preserve"> (B/c</w:t>
            </w:r>
            <w:proofErr w:type="gramStart"/>
            <w:r w:rsidRPr="005C66E7">
              <w:rPr>
                <w:sz w:val="22"/>
                <w:szCs w:val="22"/>
              </w:rPr>
              <w:t xml:space="preserve">);   </w:t>
            </w:r>
            <w:proofErr w:type="gramEnd"/>
            <w:r w:rsidRPr="005C66E7">
              <w:rPr>
                <w:sz w:val="22"/>
                <w:szCs w:val="22"/>
              </w:rPr>
              <w:t xml:space="preserve">                                                                             </w:t>
            </w:r>
          </w:p>
        </w:tc>
        <w:tc>
          <w:tcPr>
            <w:tcW w:w="4786" w:type="dxa"/>
          </w:tcPr>
          <w:p w14:paraId="70527830" w14:textId="77777777" w:rsidR="00752053" w:rsidRPr="000147C1" w:rsidRDefault="00752053" w:rsidP="00212828">
            <w:pPr>
              <w:snapToGrid w:val="0"/>
              <w:spacing w:after="0"/>
              <w:ind w:hanging="11"/>
              <w:jc w:val="center"/>
              <w:rPr>
                <w:bCs/>
              </w:rPr>
            </w:pPr>
          </w:p>
        </w:tc>
      </w:tr>
      <w:tr w:rsidR="00752053" w:rsidRPr="005C66E7" w14:paraId="4F4557E0" w14:textId="77777777" w:rsidTr="00212828">
        <w:tc>
          <w:tcPr>
            <w:tcW w:w="4785" w:type="dxa"/>
            <w:vAlign w:val="center"/>
          </w:tcPr>
          <w:p w14:paraId="08567594" w14:textId="77777777" w:rsidR="00752053" w:rsidRPr="0046605F" w:rsidRDefault="00752053" w:rsidP="00212828">
            <w:pPr>
              <w:snapToGrid w:val="0"/>
              <w:spacing w:after="0"/>
              <w:ind w:left="0" w:hanging="11"/>
              <w:rPr>
                <w:sz w:val="22"/>
                <w:szCs w:val="22"/>
                <w:lang w:val="vi-VN"/>
              </w:rPr>
            </w:pPr>
            <w:r w:rsidRPr="005C66E7">
              <w:rPr>
                <w:sz w:val="22"/>
                <w:szCs w:val="22"/>
              </w:rPr>
              <w:t xml:space="preserve">- </w:t>
            </w:r>
            <w:r>
              <w:rPr>
                <w:sz w:val="22"/>
                <w:szCs w:val="22"/>
              </w:rPr>
              <w:t>BGH</w:t>
            </w:r>
            <w:r>
              <w:rPr>
                <w:sz w:val="22"/>
                <w:szCs w:val="22"/>
                <w:lang w:val="vi-VN"/>
              </w:rPr>
              <w:t xml:space="preserve"> (chỉ đạo);</w:t>
            </w:r>
          </w:p>
        </w:tc>
        <w:tc>
          <w:tcPr>
            <w:tcW w:w="4786" w:type="dxa"/>
          </w:tcPr>
          <w:p w14:paraId="77E96144" w14:textId="77777777" w:rsidR="00752053" w:rsidRPr="005C66E7" w:rsidRDefault="00752053" w:rsidP="00212828">
            <w:pPr>
              <w:tabs>
                <w:tab w:val="num" w:pos="2377"/>
                <w:tab w:val="left" w:pos="2520"/>
              </w:tabs>
              <w:snapToGrid w:val="0"/>
              <w:spacing w:after="0"/>
              <w:ind w:hanging="11"/>
              <w:jc w:val="center"/>
              <w:rPr>
                <w:b/>
                <w:szCs w:val="28"/>
                <w:u w:val="single"/>
              </w:rPr>
            </w:pPr>
          </w:p>
        </w:tc>
      </w:tr>
      <w:tr w:rsidR="00752053" w:rsidRPr="0046605F" w14:paraId="3B3FEF69" w14:textId="77777777" w:rsidTr="00212828">
        <w:tc>
          <w:tcPr>
            <w:tcW w:w="4785" w:type="dxa"/>
            <w:vAlign w:val="center"/>
          </w:tcPr>
          <w:p w14:paraId="3249150D" w14:textId="77777777" w:rsidR="00752053" w:rsidRPr="0046605F" w:rsidRDefault="00752053" w:rsidP="00212828">
            <w:pPr>
              <w:snapToGrid w:val="0"/>
              <w:spacing w:after="0"/>
              <w:ind w:left="0" w:hanging="11"/>
              <w:rPr>
                <w:iCs/>
                <w:sz w:val="22"/>
                <w:szCs w:val="22"/>
              </w:rPr>
            </w:pPr>
            <w:r w:rsidRPr="0046605F">
              <w:rPr>
                <w:iCs/>
                <w:sz w:val="22"/>
                <w:szCs w:val="22"/>
              </w:rPr>
              <w:t>- CB</w:t>
            </w:r>
            <w:r w:rsidRPr="0046605F">
              <w:rPr>
                <w:iCs/>
                <w:sz w:val="22"/>
                <w:szCs w:val="22"/>
                <w:lang w:val="vi-VN"/>
              </w:rPr>
              <w:t xml:space="preserve">-GV-NV </w:t>
            </w:r>
            <w:r w:rsidRPr="0046605F">
              <w:rPr>
                <w:iCs/>
                <w:sz w:val="22"/>
                <w:szCs w:val="22"/>
              </w:rPr>
              <w:t>(t/hiện);</w:t>
            </w:r>
          </w:p>
        </w:tc>
        <w:tc>
          <w:tcPr>
            <w:tcW w:w="4786" w:type="dxa"/>
          </w:tcPr>
          <w:p w14:paraId="38B9640C" w14:textId="77777777" w:rsidR="00752053" w:rsidRPr="0046605F" w:rsidRDefault="00752053" w:rsidP="00212828">
            <w:pPr>
              <w:tabs>
                <w:tab w:val="num" w:pos="2377"/>
                <w:tab w:val="left" w:pos="2520"/>
              </w:tabs>
              <w:snapToGrid w:val="0"/>
              <w:spacing w:after="0"/>
              <w:ind w:hanging="11"/>
              <w:jc w:val="center"/>
              <w:rPr>
                <w:b/>
                <w:iCs/>
                <w:szCs w:val="28"/>
                <w:u w:val="single"/>
              </w:rPr>
            </w:pPr>
          </w:p>
        </w:tc>
      </w:tr>
      <w:tr w:rsidR="00752053" w:rsidRPr="005C66E7" w14:paraId="3B00D966" w14:textId="77777777" w:rsidTr="00212828">
        <w:tc>
          <w:tcPr>
            <w:tcW w:w="4785" w:type="dxa"/>
            <w:vAlign w:val="center"/>
          </w:tcPr>
          <w:p w14:paraId="1ED05AD3" w14:textId="77777777" w:rsidR="00752053" w:rsidRPr="005C66E7" w:rsidRDefault="00752053" w:rsidP="00212828">
            <w:pPr>
              <w:snapToGrid w:val="0"/>
              <w:spacing w:after="0"/>
              <w:ind w:left="0" w:hanging="11"/>
              <w:rPr>
                <w:sz w:val="22"/>
                <w:szCs w:val="22"/>
              </w:rPr>
            </w:pPr>
            <w:r>
              <w:rPr>
                <w:sz w:val="22"/>
                <w:szCs w:val="22"/>
              </w:rPr>
              <w:t>- Lưu: CB.</w:t>
            </w:r>
          </w:p>
        </w:tc>
        <w:tc>
          <w:tcPr>
            <w:tcW w:w="4786" w:type="dxa"/>
          </w:tcPr>
          <w:p w14:paraId="3A3915A9" w14:textId="77777777" w:rsidR="00752053" w:rsidRPr="005C66E7" w:rsidRDefault="00752053" w:rsidP="00212828">
            <w:pPr>
              <w:tabs>
                <w:tab w:val="num" w:pos="2377"/>
                <w:tab w:val="left" w:pos="2520"/>
              </w:tabs>
              <w:snapToGrid w:val="0"/>
              <w:spacing w:after="0"/>
              <w:ind w:hanging="11"/>
              <w:jc w:val="center"/>
              <w:rPr>
                <w:b/>
                <w:szCs w:val="28"/>
                <w:u w:val="single"/>
              </w:rPr>
            </w:pPr>
          </w:p>
        </w:tc>
      </w:tr>
      <w:tr w:rsidR="00752053" w:rsidRPr="005C66E7" w14:paraId="552ED0FC" w14:textId="77777777" w:rsidTr="00212828">
        <w:tc>
          <w:tcPr>
            <w:tcW w:w="4785" w:type="dxa"/>
            <w:vAlign w:val="center"/>
          </w:tcPr>
          <w:p w14:paraId="2AA0F233" w14:textId="77777777" w:rsidR="00752053" w:rsidRPr="005C66E7" w:rsidRDefault="00752053" w:rsidP="00212828">
            <w:pPr>
              <w:snapToGrid w:val="0"/>
              <w:spacing w:after="0"/>
              <w:ind w:hanging="11"/>
              <w:rPr>
                <w:sz w:val="22"/>
                <w:szCs w:val="22"/>
              </w:rPr>
            </w:pPr>
          </w:p>
        </w:tc>
        <w:tc>
          <w:tcPr>
            <w:tcW w:w="4786" w:type="dxa"/>
          </w:tcPr>
          <w:p w14:paraId="7B7867B0" w14:textId="77777777" w:rsidR="00752053" w:rsidRPr="005C66E7" w:rsidRDefault="00752053" w:rsidP="00212828">
            <w:pPr>
              <w:tabs>
                <w:tab w:val="num" w:pos="2377"/>
                <w:tab w:val="left" w:pos="2520"/>
              </w:tabs>
              <w:snapToGrid w:val="0"/>
              <w:spacing w:after="0"/>
              <w:ind w:hanging="11"/>
              <w:jc w:val="center"/>
              <w:rPr>
                <w:b/>
                <w:szCs w:val="28"/>
                <w:u w:val="single"/>
              </w:rPr>
            </w:pPr>
          </w:p>
        </w:tc>
      </w:tr>
      <w:tr w:rsidR="00752053" w:rsidRPr="005C66E7" w14:paraId="1CFE2D03" w14:textId="77777777" w:rsidTr="00212828">
        <w:tc>
          <w:tcPr>
            <w:tcW w:w="4785" w:type="dxa"/>
            <w:vAlign w:val="center"/>
          </w:tcPr>
          <w:p w14:paraId="00142BBE" w14:textId="77777777" w:rsidR="00752053" w:rsidRPr="005C66E7" w:rsidRDefault="00752053" w:rsidP="00212828">
            <w:pPr>
              <w:snapToGrid w:val="0"/>
              <w:spacing w:after="0"/>
              <w:ind w:hanging="11"/>
              <w:rPr>
                <w:sz w:val="22"/>
                <w:szCs w:val="22"/>
              </w:rPr>
            </w:pPr>
          </w:p>
        </w:tc>
        <w:tc>
          <w:tcPr>
            <w:tcW w:w="4786" w:type="dxa"/>
          </w:tcPr>
          <w:p w14:paraId="20DEC37C" w14:textId="77777777" w:rsidR="00752053" w:rsidRPr="005C66E7" w:rsidRDefault="00752053" w:rsidP="00212828">
            <w:pPr>
              <w:tabs>
                <w:tab w:val="num" w:pos="2377"/>
                <w:tab w:val="left" w:pos="2520"/>
              </w:tabs>
              <w:snapToGrid w:val="0"/>
              <w:spacing w:after="0"/>
              <w:ind w:hanging="11"/>
              <w:jc w:val="center"/>
              <w:rPr>
                <w:b/>
                <w:szCs w:val="28"/>
              </w:rPr>
            </w:pPr>
            <w:r>
              <w:rPr>
                <w:b/>
                <w:szCs w:val="28"/>
              </w:rPr>
              <w:t>Nguyễn Văn Nam</w:t>
            </w:r>
          </w:p>
        </w:tc>
      </w:tr>
    </w:tbl>
    <w:p w14:paraId="5E119FB5" w14:textId="77777777" w:rsidR="00752053" w:rsidRPr="000147C1" w:rsidRDefault="00752053" w:rsidP="00752053">
      <w:pPr>
        <w:spacing w:before="120" w:after="120" w:line="240" w:lineRule="auto"/>
        <w:ind w:left="567" w:hanging="567"/>
        <w:jc w:val="left"/>
        <w:rPr>
          <w:szCs w:val="28"/>
        </w:rPr>
      </w:pPr>
    </w:p>
    <w:p w14:paraId="6528D7DD" w14:textId="77777777" w:rsidR="00752053" w:rsidRDefault="00752053" w:rsidP="00752053"/>
    <w:p w14:paraId="6AEE35D0" w14:textId="77777777" w:rsidR="00752053" w:rsidRDefault="00752053" w:rsidP="00752053"/>
    <w:p w14:paraId="4F93686B" w14:textId="77777777" w:rsidR="00752053" w:rsidRDefault="00752053" w:rsidP="00752053"/>
    <w:p w14:paraId="6519B473" w14:textId="77777777" w:rsidR="00752053" w:rsidRDefault="00752053" w:rsidP="00752053"/>
    <w:p w14:paraId="54FBC2E3" w14:textId="77777777" w:rsidR="00E66A48" w:rsidRDefault="00E66A48"/>
    <w:sectPr w:rsidR="00E66A48" w:rsidSect="004619F9">
      <w:headerReference w:type="even" r:id="rId6"/>
      <w:headerReference w:type="default" r:id="rId7"/>
      <w:pgSz w:w="12240" w:h="15840"/>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9E621" w14:textId="77777777" w:rsidR="00C66A6B" w:rsidRDefault="00C66A6B">
      <w:pPr>
        <w:spacing w:after="0" w:line="240" w:lineRule="auto"/>
      </w:pPr>
      <w:r>
        <w:separator/>
      </w:r>
    </w:p>
  </w:endnote>
  <w:endnote w:type="continuationSeparator" w:id="0">
    <w:p w14:paraId="7E921214" w14:textId="77777777" w:rsidR="00C66A6B" w:rsidRDefault="00C6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437D4" w14:textId="77777777" w:rsidR="00C66A6B" w:rsidRDefault="00C66A6B">
      <w:pPr>
        <w:spacing w:after="0" w:line="240" w:lineRule="auto"/>
      </w:pPr>
      <w:r>
        <w:separator/>
      </w:r>
    </w:p>
  </w:footnote>
  <w:footnote w:type="continuationSeparator" w:id="0">
    <w:p w14:paraId="215F2BC3" w14:textId="77777777" w:rsidR="00C66A6B" w:rsidRDefault="00C66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6770577"/>
      <w:docPartObj>
        <w:docPartGallery w:val="Page Numbers (Top of Page)"/>
        <w:docPartUnique/>
      </w:docPartObj>
    </w:sdtPr>
    <w:sdtEndPr>
      <w:rPr>
        <w:rStyle w:val="PageNumber"/>
      </w:rPr>
    </w:sdtEndPr>
    <w:sdtContent>
      <w:p w14:paraId="2FAF2857" w14:textId="77777777" w:rsidR="004619F9" w:rsidRDefault="00752053" w:rsidP="009B148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AB629A" w14:textId="77777777" w:rsidR="004619F9" w:rsidRDefault="00C66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0203706"/>
      <w:docPartObj>
        <w:docPartGallery w:val="Page Numbers (Top of Page)"/>
        <w:docPartUnique/>
      </w:docPartObj>
    </w:sdtPr>
    <w:sdtEndPr>
      <w:rPr>
        <w:rStyle w:val="PageNumber"/>
      </w:rPr>
    </w:sdtEndPr>
    <w:sdtContent>
      <w:p w14:paraId="0F584449" w14:textId="77777777" w:rsidR="004619F9" w:rsidRDefault="00752053" w:rsidP="009B148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406CE6" w14:textId="77777777" w:rsidR="004619F9" w:rsidRDefault="00C66A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53"/>
    <w:rsid w:val="002C2E68"/>
    <w:rsid w:val="00752053"/>
    <w:rsid w:val="007A5D62"/>
    <w:rsid w:val="008010EB"/>
    <w:rsid w:val="00811AAF"/>
    <w:rsid w:val="00C66A6B"/>
    <w:rsid w:val="00CB514F"/>
    <w:rsid w:val="00D31405"/>
    <w:rsid w:val="00E53C42"/>
    <w:rsid w:val="00E66A4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83D1FE2"/>
  <w15:chartTrackingRefBased/>
  <w15:docId w15:val="{53357A4A-309D-F34E-B30D-3F15F07E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053"/>
    <w:pPr>
      <w:spacing w:after="5" w:line="252" w:lineRule="auto"/>
      <w:ind w:left="1325" w:hanging="10"/>
      <w:jc w:val="both"/>
    </w:pPr>
    <w:rPr>
      <w:rFonts w:ascii="Times New Roman" w:eastAsia="Times New Roman" w:hAnsi="Times New Roman" w:cs="Times New Roman"/>
      <w:color w:val="000000"/>
      <w:sz w:val="28"/>
      <w:lang w:val="en-US" w:bidi="en-US"/>
    </w:rPr>
  </w:style>
  <w:style w:type="paragraph" w:styleId="Heading1">
    <w:name w:val="heading 1"/>
    <w:next w:val="Normal"/>
    <w:link w:val="Heading1Char"/>
    <w:uiPriority w:val="9"/>
    <w:qFormat/>
    <w:rsid w:val="00752053"/>
    <w:pPr>
      <w:keepNext/>
      <w:keepLines/>
      <w:spacing w:line="259" w:lineRule="auto"/>
      <w:ind w:left="240"/>
      <w:jc w:val="center"/>
      <w:outlineLvl w:val="0"/>
    </w:pPr>
    <w:rPr>
      <w:rFonts w:ascii="Times New Roman" w:eastAsia="Times New Roman" w:hAnsi="Times New Roman" w:cs="Times New Roman"/>
      <w:b/>
      <w:color w:val="000000"/>
      <w:sz w:val="30"/>
    </w:rPr>
  </w:style>
  <w:style w:type="paragraph" w:styleId="Heading2">
    <w:name w:val="heading 2"/>
    <w:next w:val="Normal"/>
    <w:link w:val="Heading2Char"/>
    <w:uiPriority w:val="9"/>
    <w:unhideWhenUsed/>
    <w:qFormat/>
    <w:rsid w:val="00752053"/>
    <w:pPr>
      <w:keepNext/>
      <w:keepLines/>
      <w:spacing w:after="32" w:line="259" w:lineRule="auto"/>
      <w:ind w:left="10"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053"/>
    <w:rPr>
      <w:rFonts w:ascii="Times New Roman" w:eastAsia="Times New Roman" w:hAnsi="Times New Roman" w:cs="Times New Roman"/>
      <w:b/>
      <w:color w:val="000000"/>
      <w:sz w:val="30"/>
    </w:rPr>
  </w:style>
  <w:style w:type="character" w:customStyle="1" w:styleId="Heading2Char">
    <w:name w:val="Heading 2 Char"/>
    <w:basedOn w:val="DefaultParagraphFont"/>
    <w:link w:val="Heading2"/>
    <w:uiPriority w:val="9"/>
    <w:rsid w:val="00752053"/>
    <w:rPr>
      <w:rFonts w:ascii="Times New Roman" w:eastAsia="Times New Roman" w:hAnsi="Times New Roman" w:cs="Times New Roman"/>
      <w:b/>
      <w:color w:val="000000"/>
      <w:sz w:val="28"/>
    </w:rPr>
  </w:style>
  <w:style w:type="paragraph" w:styleId="Header">
    <w:name w:val="header"/>
    <w:basedOn w:val="Normal"/>
    <w:link w:val="HeaderChar"/>
    <w:uiPriority w:val="99"/>
    <w:unhideWhenUsed/>
    <w:rsid w:val="00752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053"/>
    <w:rPr>
      <w:rFonts w:ascii="Times New Roman" w:eastAsia="Times New Roman" w:hAnsi="Times New Roman" w:cs="Times New Roman"/>
      <w:color w:val="000000"/>
      <w:sz w:val="28"/>
      <w:lang w:val="en-US" w:bidi="en-US"/>
    </w:rPr>
  </w:style>
  <w:style w:type="character" w:styleId="PageNumber">
    <w:name w:val="page number"/>
    <w:basedOn w:val="DefaultParagraphFont"/>
    <w:uiPriority w:val="99"/>
    <w:semiHidden/>
    <w:unhideWhenUsed/>
    <w:rsid w:val="00752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2021-11-03T02:54:00Z</dcterms:created>
  <dcterms:modified xsi:type="dcterms:W3CDTF">2021-11-03T06:10:00Z</dcterms:modified>
</cp:coreProperties>
</file>